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E7" w:rsidRPr="000418E7" w:rsidRDefault="000418E7" w:rsidP="000418E7">
      <w:pPr>
        <w:spacing w:after="0" w:line="240" w:lineRule="auto"/>
        <w:jc w:val="center"/>
        <w:rPr>
          <w:rFonts w:cstheme="minorHAnsi"/>
          <w:b/>
          <w:sz w:val="20"/>
          <w:szCs w:val="20"/>
        </w:rPr>
      </w:pPr>
      <w:r w:rsidRPr="000418E7">
        <w:rPr>
          <w:rFonts w:cstheme="minorHAnsi"/>
          <w:b/>
          <w:sz w:val="20"/>
          <w:szCs w:val="20"/>
        </w:rPr>
        <w:t>ISPARTA UYGULAMA</w:t>
      </w:r>
      <w:r w:rsidR="005B0C4C">
        <w:rPr>
          <w:rFonts w:cstheme="minorHAnsi"/>
          <w:b/>
          <w:sz w:val="20"/>
          <w:szCs w:val="20"/>
        </w:rPr>
        <w:t>LI BİLİMLER ÜNİVERSİTESİ</w:t>
      </w:r>
    </w:p>
    <w:p w:rsidR="000C676D" w:rsidRDefault="000C676D" w:rsidP="000C676D">
      <w:pPr>
        <w:spacing w:after="0" w:line="240" w:lineRule="auto"/>
        <w:jc w:val="center"/>
        <w:rPr>
          <w:rFonts w:cstheme="minorHAnsi"/>
          <w:b/>
          <w:sz w:val="20"/>
          <w:szCs w:val="20"/>
        </w:rPr>
      </w:pPr>
      <w:r w:rsidRPr="006744E4">
        <w:rPr>
          <w:rFonts w:cstheme="minorHAnsi"/>
          <w:b/>
          <w:sz w:val="20"/>
          <w:szCs w:val="20"/>
        </w:rPr>
        <w:t>2019-2020 Eğitim-Öğretim Yılı</w:t>
      </w:r>
      <w:r w:rsidRPr="00DE27E9">
        <w:rPr>
          <w:rFonts w:cstheme="minorHAnsi"/>
          <w:b/>
          <w:sz w:val="20"/>
          <w:szCs w:val="20"/>
        </w:rPr>
        <w:t xml:space="preserve"> </w:t>
      </w:r>
    </w:p>
    <w:p w:rsidR="005548BB" w:rsidRPr="000418E7" w:rsidRDefault="000418E7" w:rsidP="000418E7">
      <w:pPr>
        <w:spacing w:after="0" w:line="240" w:lineRule="auto"/>
        <w:jc w:val="center"/>
        <w:rPr>
          <w:rFonts w:cstheme="minorHAnsi"/>
          <w:b/>
          <w:sz w:val="20"/>
          <w:szCs w:val="20"/>
        </w:rPr>
      </w:pPr>
      <w:r w:rsidRPr="000418E7">
        <w:rPr>
          <w:rFonts w:cstheme="minorHAnsi"/>
          <w:b/>
          <w:sz w:val="20"/>
          <w:szCs w:val="20"/>
        </w:rPr>
        <w:t>ERASMUS+</w:t>
      </w:r>
      <w:r w:rsidR="00A524B1">
        <w:rPr>
          <w:rFonts w:cstheme="minorHAnsi"/>
          <w:b/>
          <w:sz w:val="20"/>
          <w:szCs w:val="20"/>
        </w:rPr>
        <w:t xml:space="preserve"> </w:t>
      </w:r>
      <w:r w:rsidR="005548BB">
        <w:rPr>
          <w:rFonts w:cstheme="minorHAnsi"/>
          <w:b/>
          <w:sz w:val="20"/>
          <w:szCs w:val="20"/>
        </w:rPr>
        <w:t>KA108 Konsorsiyum</w:t>
      </w:r>
    </w:p>
    <w:p w:rsidR="000418E7" w:rsidRPr="000418E7" w:rsidRDefault="000418E7" w:rsidP="000418E7">
      <w:pPr>
        <w:spacing w:after="0" w:line="240" w:lineRule="auto"/>
        <w:jc w:val="center"/>
        <w:rPr>
          <w:rFonts w:cstheme="minorHAnsi"/>
          <w:b/>
          <w:sz w:val="20"/>
          <w:szCs w:val="20"/>
        </w:rPr>
      </w:pPr>
      <w:r w:rsidRPr="000418E7">
        <w:rPr>
          <w:rFonts w:cstheme="minorHAnsi"/>
          <w:b/>
          <w:sz w:val="20"/>
          <w:szCs w:val="20"/>
        </w:rPr>
        <w:t xml:space="preserve">PERSONEL </w:t>
      </w:r>
      <w:r w:rsidR="000D1915" w:rsidRPr="000D1915">
        <w:rPr>
          <w:rFonts w:cstheme="minorHAnsi"/>
          <w:b/>
          <w:color w:val="FF0000"/>
          <w:sz w:val="20"/>
          <w:szCs w:val="20"/>
        </w:rPr>
        <w:t xml:space="preserve">DERS VERME </w:t>
      </w:r>
      <w:r w:rsidRPr="000418E7">
        <w:rPr>
          <w:rFonts w:cstheme="minorHAnsi"/>
          <w:b/>
          <w:sz w:val="20"/>
          <w:szCs w:val="20"/>
        </w:rPr>
        <w:t xml:space="preserve">HAREKETLİLİĞİ - </w:t>
      </w:r>
      <w:r w:rsidR="00A524B1" w:rsidRPr="00A524B1">
        <w:rPr>
          <w:rFonts w:cstheme="minorHAnsi"/>
          <w:b/>
          <w:sz w:val="20"/>
          <w:szCs w:val="20"/>
          <w:lang w:val="en-US"/>
        </w:rPr>
        <w:t>STAFF MOBILITY-TEACHING</w:t>
      </w:r>
    </w:p>
    <w:p w:rsidR="000418E7" w:rsidRPr="000418E7" w:rsidRDefault="000418E7" w:rsidP="000418E7">
      <w:pPr>
        <w:spacing w:after="0" w:line="240" w:lineRule="auto"/>
        <w:jc w:val="center"/>
        <w:rPr>
          <w:rFonts w:cstheme="minorHAnsi"/>
          <w:b/>
          <w:sz w:val="20"/>
          <w:szCs w:val="20"/>
        </w:rPr>
      </w:pPr>
      <w:r w:rsidRPr="000418E7">
        <w:rPr>
          <w:rFonts w:cstheme="minorHAnsi"/>
          <w:b/>
          <w:sz w:val="20"/>
          <w:szCs w:val="20"/>
        </w:rPr>
        <w:t>Başvuru İlanı</w:t>
      </w:r>
    </w:p>
    <w:p w:rsidR="000418E7" w:rsidRDefault="005548BB" w:rsidP="000418E7">
      <w:pPr>
        <w:spacing w:after="0" w:line="240" w:lineRule="auto"/>
        <w:jc w:val="center"/>
        <w:rPr>
          <w:rFonts w:cstheme="minorHAnsi"/>
          <w:b/>
          <w:sz w:val="20"/>
          <w:szCs w:val="20"/>
        </w:rPr>
      </w:pPr>
      <w:r>
        <w:rPr>
          <w:rFonts w:cstheme="minorHAnsi"/>
          <w:b/>
          <w:sz w:val="20"/>
          <w:szCs w:val="20"/>
        </w:rPr>
        <w:t>23</w:t>
      </w:r>
      <w:r w:rsidR="000418E7" w:rsidRPr="000418E7">
        <w:rPr>
          <w:rFonts w:cstheme="minorHAnsi"/>
          <w:b/>
          <w:sz w:val="20"/>
          <w:szCs w:val="20"/>
        </w:rPr>
        <w:t>.</w:t>
      </w:r>
      <w:r w:rsidR="00EA7783">
        <w:rPr>
          <w:rFonts w:cstheme="minorHAnsi"/>
          <w:b/>
          <w:sz w:val="20"/>
          <w:szCs w:val="20"/>
        </w:rPr>
        <w:t>0</w:t>
      </w:r>
      <w:r>
        <w:rPr>
          <w:rFonts w:cstheme="minorHAnsi"/>
          <w:b/>
          <w:sz w:val="20"/>
          <w:szCs w:val="20"/>
        </w:rPr>
        <w:t>9</w:t>
      </w:r>
      <w:r w:rsidR="000418E7" w:rsidRPr="000418E7">
        <w:rPr>
          <w:rFonts w:cstheme="minorHAnsi"/>
          <w:b/>
          <w:sz w:val="20"/>
          <w:szCs w:val="20"/>
        </w:rPr>
        <w:t>.201</w:t>
      </w:r>
      <w:r w:rsidR="00EA7783">
        <w:rPr>
          <w:rFonts w:cstheme="minorHAnsi"/>
          <w:b/>
          <w:sz w:val="20"/>
          <w:szCs w:val="20"/>
        </w:rPr>
        <w:t>9</w:t>
      </w:r>
    </w:p>
    <w:p w:rsidR="00434E99" w:rsidRPr="000418E7" w:rsidRDefault="00434E99" w:rsidP="000418E7">
      <w:pPr>
        <w:spacing w:after="0" w:line="240" w:lineRule="auto"/>
        <w:jc w:val="center"/>
        <w:rPr>
          <w:rFonts w:cstheme="minorHAnsi"/>
          <w:b/>
          <w:sz w:val="20"/>
          <w:szCs w:val="20"/>
        </w:rPr>
      </w:pPr>
    </w:p>
    <w:p w:rsidR="00434E99" w:rsidRPr="006744E4" w:rsidRDefault="00434E99" w:rsidP="00434E99">
      <w:pPr>
        <w:spacing w:after="0" w:line="240" w:lineRule="auto"/>
        <w:jc w:val="center"/>
        <w:rPr>
          <w:rFonts w:cstheme="minorHAnsi"/>
          <w:b/>
          <w:color w:val="FF0000"/>
          <w:sz w:val="20"/>
          <w:szCs w:val="20"/>
        </w:rPr>
      </w:pPr>
      <w:r w:rsidRPr="006744E4">
        <w:rPr>
          <w:rFonts w:cstheme="minorHAnsi"/>
          <w:b/>
          <w:color w:val="FF0000"/>
          <w:sz w:val="20"/>
          <w:szCs w:val="20"/>
        </w:rPr>
        <w:t xml:space="preserve">Bu ilan </w:t>
      </w:r>
      <w:r>
        <w:rPr>
          <w:rFonts w:cstheme="minorHAnsi"/>
          <w:b/>
          <w:color w:val="FF0000"/>
          <w:sz w:val="20"/>
          <w:szCs w:val="20"/>
        </w:rPr>
        <w:t>kapsamında sadece</w:t>
      </w:r>
      <w:r w:rsidRPr="006744E4">
        <w:rPr>
          <w:rFonts w:cstheme="minorHAnsi"/>
          <w:b/>
          <w:color w:val="FF0000"/>
          <w:sz w:val="20"/>
          <w:szCs w:val="20"/>
        </w:rPr>
        <w:t xml:space="preserve"> </w:t>
      </w:r>
      <w:r>
        <w:rPr>
          <w:rFonts w:cstheme="minorHAnsi"/>
          <w:b/>
          <w:color w:val="FF0000"/>
          <w:sz w:val="20"/>
          <w:szCs w:val="20"/>
        </w:rPr>
        <w:t>personel DERS VERME ha</w:t>
      </w:r>
      <w:r w:rsidRPr="006744E4">
        <w:rPr>
          <w:rFonts w:cstheme="minorHAnsi"/>
          <w:b/>
          <w:color w:val="FF0000"/>
          <w:sz w:val="20"/>
          <w:szCs w:val="20"/>
        </w:rPr>
        <w:t>reketliliği başvuruları</w:t>
      </w:r>
      <w:r>
        <w:rPr>
          <w:rFonts w:cstheme="minorHAnsi"/>
          <w:b/>
          <w:color w:val="FF0000"/>
          <w:sz w:val="20"/>
          <w:szCs w:val="20"/>
        </w:rPr>
        <w:t xml:space="preserve"> alınmaktadır</w:t>
      </w:r>
      <w:r w:rsidRPr="006744E4">
        <w:rPr>
          <w:rFonts w:cstheme="minorHAnsi"/>
          <w:b/>
          <w:color w:val="FF0000"/>
          <w:sz w:val="20"/>
          <w:szCs w:val="20"/>
        </w:rPr>
        <w:t>.</w:t>
      </w:r>
    </w:p>
    <w:p w:rsidR="000418E7" w:rsidRPr="000418E7" w:rsidRDefault="000418E7" w:rsidP="000418E7">
      <w:pPr>
        <w:spacing w:after="0" w:line="240" w:lineRule="auto"/>
        <w:rPr>
          <w:rFonts w:cstheme="minorHAnsi"/>
          <w:sz w:val="20"/>
          <w:szCs w:val="20"/>
        </w:rPr>
      </w:pPr>
    </w:p>
    <w:p w:rsidR="000418E7" w:rsidRPr="000418E7" w:rsidRDefault="000418E7" w:rsidP="000418E7">
      <w:pPr>
        <w:spacing w:after="0" w:line="240" w:lineRule="auto"/>
        <w:rPr>
          <w:rFonts w:cstheme="minorHAnsi"/>
          <w:b/>
          <w:sz w:val="20"/>
          <w:szCs w:val="20"/>
        </w:rPr>
      </w:pPr>
      <w:bookmarkStart w:id="0" w:name="_GoBack"/>
      <w:bookmarkEnd w:id="0"/>
      <w:r w:rsidRPr="000418E7">
        <w:rPr>
          <w:rFonts w:cstheme="minorHAnsi"/>
          <w:b/>
          <w:sz w:val="20"/>
          <w:szCs w:val="20"/>
        </w:rPr>
        <w:t>Kimler başvurabilir?</w:t>
      </w:r>
    </w:p>
    <w:p w:rsidR="000418E7" w:rsidRPr="000418E7" w:rsidRDefault="000418E7" w:rsidP="000418E7">
      <w:pPr>
        <w:pStyle w:val="ListeParagraf"/>
        <w:numPr>
          <w:ilvl w:val="0"/>
          <w:numId w:val="5"/>
        </w:numPr>
        <w:spacing w:after="0" w:line="240" w:lineRule="auto"/>
        <w:rPr>
          <w:rFonts w:cstheme="minorHAnsi"/>
          <w:sz w:val="20"/>
          <w:szCs w:val="20"/>
        </w:rPr>
      </w:pPr>
      <w:r w:rsidRPr="000418E7">
        <w:rPr>
          <w:rFonts w:cstheme="minorHAnsi"/>
          <w:sz w:val="20"/>
          <w:szCs w:val="20"/>
        </w:rPr>
        <w:t>Isparta Uygulamalı Bilimler Üniversitesinin kadrolu veya sözleşmeli personeli başvuruda bulunabilir.</w:t>
      </w:r>
    </w:p>
    <w:p w:rsidR="000418E7" w:rsidRPr="000418E7" w:rsidRDefault="000418E7" w:rsidP="000418E7">
      <w:pPr>
        <w:pStyle w:val="ListeParagraf"/>
        <w:numPr>
          <w:ilvl w:val="0"/>
          <w:numId w:val="5"/>
        </w:numPr>
        <w:spacing w:after="0" w:line="240" w:lineRule="auto"/>
        <w:rPr>
          <w:rFonts w:cstheme="minorHAnsi"/>
          <w:sz w:val="20"/>
          <w:szCs w:val="20"/>
        </w:rPr>
      </w:pPr>
      <w:r w:rsidRPr="000418E7">
        <w:rPr>
          <w:rFonts w:cstheme="minorHAnsi"/>
          <w:sz w:val="20"/>
          <w:szCs w:val="20"/>
        </w:rPr>
        <w:t>Kadrosu farklı bir kurumda olup da sözleşmeli olarak başka bir yükseköğretim kurumunda çalışmakta olan personel, hareketliliğe kadrosunun bulunduğu değil fiilen çalıştığı kurumda başvurur.</w:t>
      </w:r>
    </w:p>
    <w:p w:rsidR="000418E7" w:rsidRPr="000418E7" w:rsidRDefault="000418E7" w:rsidP="000418E7">
      <w:pPr>
        <w:pStyle w:val="ListeParagraf"/>
        <w:numPr>
          <w:ilvl w:val="0"/>
          <w:numId w:val="5"/>
        </w:numPr>
        <w:spacing w:after="0" w:line="240" w:lineRule="auto"/>
        <w:rPr>
          <w:rFonts w:cstheme="minorHAnsi"/>
          <w:sz w:val="20"/>
          <w:szCs w:val="20"/>
        </w:rPr>
      </w:pPr>
      <w:r w:rsidRPr="000418E7">
        <w:rPr>
          <w:rFonts w:cstheme="minorHAnsi"/>
          <w:sz w:val="20"/>
          <w:szCs w:val="20"/>
        </w:rPr>
        <w:t>Hizmet alımı yolu ile yükseköğretim kurumunda istihdam edilen personel ile yükseköğretim kurumu arasında sözleşme olmadığından, bu kişiler personel hareketliliğinden faydalanamaz.</w:t>
      </w:r>
    </w:p>
    <w:p w:rsidR="000418E7" w:rsidRPr="000418E7" w:rsidRDefault="000418E7" w:rsidP="000418E7">
      <w:pPr>
        <w:spacing w:after="0" w:line="240" w:lineRule="auto"/>
        <w:rPr>
          <w:rFonts w:cstheme="minorHAnsi"/>
          <w:sz w:val="20"/>
          <w:szCs w:val="20"/>
        </w:rPr>
      </w:pPr>
    </w:p>
    <w:p w:rsidR="000418E7" w:rsidRPr="000418E7" w:rsidRDefault="000418E7" w:rsidP="000418E7">
      <w:pPr>
        <w:spacing w:after="0" w:line="240" w:lineRule="auto"/>
        <w:rPr>
          <w:rFonts w:cstheme="minorHAnsi"/>
          <w:b/>
          <w:sz w:val="20"/>
          <w:szCs w:val="20"/>
        </w:rPr>
      </w:pPr>
      <w:r w:rsidRPr="000418E7">
        <w:rPr>
          <w:rFonts w:cstheme="minorHAnsi"/>
          <w:b/>
          <w:sz w:val="20"/>
          <w:szCs w:val="20"/>
        </w:rPr>
        <w:t>Personel Hareketliliği faaliyeti 2 şekilde gerçekleştirilebilmektedir:</w:t>
      </w:r>
    </w:p>
    <w:p w:rsidR="000418E7" w:rsidRPr="000418E7" w:rsidRDefault="000418E7" w:rsidP="000418E7">
      <w:pPr>
        <w:spacing w:after="0" w:line="240" w:lineRule="auto"/>
        <w:rPr>
          <w:rFonts w:cstheme="minorHAnsi"/>
          <w:sz w:val="20"/>
          <w:szCs w:val="20"/>
        </w:rPr>
      </w:pPr>
    </w:p>
    <w:p w:rsidR="000418E7" w:rsidRPr="000418E7" w:rsidRDefault="000418E7" w:rsidP="000418E7">
      <w:pPr>
        <w:spacing w:after="0" w:line="240" w:lineRule="auto"/>
        <w:rPr>
          <w:rFonts w:cstheme="minorHAnsi"/>
          <w:b/>
          <w:sz w:val="20"/>
          <w:szCs w:val="20"/>
        </w:rPr>
      </w:pPr>
      <w:r w:rsidRPr="000418E7">
        <w:rPr>
          <w:rFonts w:cstheme="minorHAnsi"/>
          <w:b/>
          <w:sz w:val="20"/>
          <w:szCs w:val="20"/>
        </w:rPr>
        <w:t xml:space="preserve">Personel Ders Verme Hareketliliği </w:t>
      </w:r>
    </w:p>
    <w:p w:rsidR="000418E7" w:rsidRPr="000418E7" w:rsidRDefault="000418E7" w:rsidP="000418E7">
      <w:pPr>
        <w:pStyle w:val="ListeParagraf"/>
        <w:numPr>
          <w:ilvl w:val="0"/>
          <w:numId w:val="6"/>
        </w:numPr>
        <w:spacing w:after="0" w:line="240" w:lineRule="auto"/>
        <w:rPr>
          <w:rFonts w:cstheme="minorHAnsi"/>
          <w:sz w:val="20"/>
          <w:szCs w:val="20"/>
        </w:rPr>
      </w:pPr>
      <w:proofErr w:type="spellStart"/>
      <w:r w:rsidRPr="000418E7">
        <w:rPr>
          <w:rFonts w:cstheme="minorHAnsi"/>
          <w:sz w:val="20"/>
          <w:szCs w:val="20"/>
        </w:rPr>
        <w:t>ISUBÜ’de</w:t>
      </w:r>
      <w:proofErr w:type="spellEnd"/>
      <w:r w:rsidRPr="000418E7">
        <w:rPr>
          <w:rFonts w:cstheme="minorHAnsi"/>
          <w:sz w:val="20"/>
          <w:szCs w:val="20"/>
        </w:rPr>
        <w:t xml:space="preserve"> görevli </w:t>
      </w:r>
      <w:r w:rsidR="005548BB">
        <w:rPr>
          <w:rFonts w:cstheme="minorHAnsi"/>
          <w:sz w:val="20"/>
          <w:szCs w:val="20"/>
        </w:rPr>
        <w:t>öğretim üyesi</w:t>
      </w:r>
      <w:r w:rsidRPr="000418E7">
        <w:rPr>
          <w:rFonts w:cstheme="minorHAnsi"/>
          <w:sz w:val="20"/>
          <w:szCs w:val="20"/>
        </w:rPr>
        <w:t xml:space="preserve"> </w:t>
      </w:r>
      <w:r w:rsidR="005548BB">
        <w:rPr>
          <w:rFonts w:cstheme="minorHAnsi"/>
          <w:sz w:val="20"/>
          <w:szCs w:val="20"/>
        </w:rPr>
        <w:t>(</w:t>
      </w:r>
      <w:r w:rsidRPr="000418E7">
        <w:rPr>
          <w:rFonts w:cstheme="minorHAnsi"/>
          <w:sz w:val="20"/>
          <w:szCs w:val="20"/>
        </w:rPr>
        <w:t>Profesör, Doçent ve Dr. Öğretim Üyesi</w:t>
      </w:r>
      <w:r w:rsidR="005548BB">
        <w:rPr>
          <w:rFonts w:cstheme="minorHAnsi"/>
          <w:sz w:val="20"/>
          <w:szCs w:val="20"/>
        </w:rPr>
        <w:t xml:space="preserve">) ve Öğretim Görevlisi (ders veren) </w:t>
      </w:r>
      <w:r w:rsidRPr="000418E7">
        <w:rPr>
          <w:rFonts w:cstheme="minorHAnsi"/>
          <w:sz w:val="20"/>
          <w:szCs w:val="20"/>
        </w:rPr>
        <w:t>kadrolarındaki akademik personel başvurabilir.</w:t>
      </w:r>
    </w:p>
    <w:p w:rsidR="000418E7" w:rsidRPr="000418E7" w:rsidRDefault="000418E7" w:rsidP="000418E7">
      <w:pPr>
        <w:pStyle w:val="ListeParagraf"/>
        <w:numPr>
          <w:ilvl w:val="0"/>
          <w:numId w:val="6"/>
        </w:numPr>
        <w:spacing w:after="0" w:line="240" w:lineRule="auto"/>
        <w:rPr>
          <w:rFonts w:cstheme="minorHAnsi"/>
          <w:sz w:val="20"/>
          <w:szCs w:val="20"/>
        </w:rPr>
      </w:pPr>
      <w:r w:rsidRPr="000418E7">
        <w:rPr>
          <w:rFonts w:cstheme="minorHAnsi"/>
          <w:sz w:val="20"/>
          <w:szCs w:val="20"/>
        </w:rPr>
        <w:t xml:space="preserve">Personel ders verme hareketliliği, </w:t>
      </w:r>
      <w:proofErr w:type="spellStart"/>
      <w:r w:rsidRPr="000418E7">
        <w:rPr>
          <w:rFonts w:cstheme="minorHAnsi"/>
          <w:sz w:val="20"/>
          <w:szCs w:val="20"/>
        </w:rPr>
        <w:t>ISUBÜ’de</w:t>
      </w:r>
      <w:proofErr w:type="spellEnd"/>
      <w:r w:rsidRPr="000418E7">
        <w:rPr>
          <w:rFonts w:cstheme="minorHAnsi"/>
          <w:sz w:val="20"/>
          <w:szCs w:val="20"/>
        </w:rPr>
        <w:t xml:space="preserve"> ders vermekle yükümlü olan bir personelin, program ülkelerinden birinde ikili anlaşmamız olan ECHE sahibi bir yükseköğretim kurumunda öğrencilere ders vermesine ve ders vermeye ilişkin olarak karşı kurumla ortaklaşa akademik/eğitsel faaliyetler gerçekleştirmesine imkân sağlayan faaliyet alanıdır.</w:t>
      </w:r>
    </w:p>
    <w:p w:rsidR="000418E7" w:rsidRPr="000418E7" w:rsidRDefault="000418E7" w:rsidP="000418E7">
      <w:pPr>
        <w:spacing w:after="0" w:line="240" w:lineRule="auto"/>
        <w:rPr>
          <w:rFonts w:cstheme="minorHAnsi"/>
          <w:sz w:val="20"/>
          <w:szCs w:val="20"/>
        </w:rPr>
      </w:pPr>
    </w:p>
    <w:p w:rsidR="000418E7" w:rsidRPr="000418E7" w:rsidRDefault="000418E7" w:rsidP="000418E7">
      <w:pPr>
        <w:spacing w:after="0" w:line="240" w:lineRule="auto"/>
        <w:rPr>
          <w:rFonts w:cstheme="minorHAnsi"/>
          <w:b/>
          <w:sz w:val="20"/>
          <w:szCs w:val="20"/>
        </w:rPr>
      </w:pPr>
      <w:r w:rsidRPr="000418E7">
        <w:rPr>
          <w:rFonts w:cstheme="minorHAnsi"/>
          <w:b/>
          <w:sz w:val="20"/>
          <w:szCs w:val="20"/>
        </w:rPr>
        <w:t xml:space="preserve">Personel Eğitim Alma Hareketliliği </w:t>
      </w:r>
      <w:r w:rsidR="000D1915">
        <w:rPr>
          <w:rFonts w:cstheme="minorHAnsi"/>
          <w:b/>
          <w:sz w:val="20"/>
          <w:szCs w:val="20"/>
        </w:rPr>
        <w:t>(</w:t>
      </w:r>
      <w:r w:rsidR="000D1915" w:rsidRPr="000D1915">
        <w:rPr>
          <w:rFonts w:cstheme="minorHAnsi"/>
          <w:b/>
          <w:color w:val="FF0000"/>
          <w:sz w:val="20"/>
          <w:szCs w:val="20"/>
        </w:rPr>
        <w:t>Bu ilanda eğitim alma kontenjanı bulunmamaktadır</w:t>
      </w:r>
      <w:r w:rsidR="000D1915">
        <w:rPr>
          <w:rFonts w:cstheme="minorHAnsi"/>
          <w:b/>
          <w:sz w:val="20"/>
          <w:szCs w:val="20"/>
        </w:rPr>
        <w:t>)</w:t>
      </w:r>
    </w:p>
    <w:p w:rsidR="000418E7" w:rsidRPr="000418E7" w:rsidRDefault="000418E7" w:rsidP="000418E7">
      <w:pPr>
        <w:pStyle w:val="ListeParagraf"/>
        <w:numPr>
          <w:ilvl w:val="0"/>
          <w:numId w:val="7"/>
        </w:numPr>
        <w:spacing w:after="0" w:line="240" w:lineRule="auto"/>
        <w:rPr>
          <w:rFonts w:cstheme="minorHAnsi"/>
          <w:sz w:val="20"/>
          <w:szCs w:val="20"/>
        </w:rPr>
      </w:pPr>
      <w:proofErr w:type="spellStart"/>
      <w:r w:rsidRPr="000418E7">
        <w:rPr>
          <w:rFonts w:cstheme="minorHAnsi"/>
          <w:sz w:val="20"/>
          <w:szCs w:val="20"/>
        </w:rPr>
        <w:t>ISUBÜ’de</w:t>
      </w:r>
      <w:proofErr w:type="spellEnd"/>
      <w:r w:rsidRPr="000418E7">
        <w:rPr>
          <w:rFonts w:cstheme="minorHAnsi"/>
          <w:sz w:val="20"/>
          <w:szCs w:val="20"/>
        </w:rPr>
        <w:t xml:space="preserve"> görevli Araştırma Görevlisi, Öğretim Görevlisi</w:t>
      </w:r>
      <w:r w:rsidR="005548BB">
        <w:rPr>
          <w:rFonts w:cstheme="minorHAnsi"/>
          <w:sz w:val="20"/>
          <w:szCs w:val="20"/>
        </w:rPr>
        <w:t xml:space="preserve"> (ders vermeyen-uzman)</w:t>
      </w:r>
      <w:r w:rsidRPr="000418E7">
        <w:rPr>
          <w:rFonts w:cstheme="minorHAnsi"/>
          <w:sz w:val="20"/>
          <w:szCs w:val="20"/>
        </w:rPr>
        <w:t xml:space="preserve"> ve İdari personel kadrolarındaki personel başvurabilir.</w:t>
      </w:r>
    </w:p>
    <w:p w:rsidR="000418E7" w:rsidRPr="000418E7" w:rsidRDefault="000418E7" w:rsidP="000418E7">
      <w:pPr>
        <w:pStyle w:val="ListeParagraf"/>
        <w:numPr>
          <w:ilvl w:val="0"/>
          <w:numId w:val="7"/>
        </w:numPr>
        <w:spacing w:after="0" w:line="240" w:lineRule="auto"/>
        <w:rPr>
          <w:rFonts w:cstheme="minorHAnsi"/>
          <w:sz w:val="20"/>
          <w:szCs w:val="20"/>
        </w:rPr>
      </w:pPr>
      <w:r w:rsidRPr="000418E7">
        <w:rPr>
          <w:rFonts w:cstheme="minorHAnsi"/>
          <w:sz w:val="20"/>
          <w:szCs w:val="20"/>
        </w:rPr>
        <w:t xml:space="preserve">Personel eğitim alma hareketliliği, </w:t>
      </w:r>
      <w:proofErr w:type="spellStart"/>
      <w:r w:rsidRPr="000418E7">
        <w:rPr>
          <w:rFonts w:cstheme="minorHAnsi"/>
          <w:sz w:val="20"/>
          <w:szCs w:val="20"/>
        </w:rPr>
        <w:t>ISUBÜ’de</w:t>
      </w:r>
      <w:proofErr w:type="spellEnd"/>
      <w:r w:rsidRPr="000418E7">
        <w:rPr>
          <w:rFonts w:cstheme="minorHAnsi"/>
          <w:sz w:val="20"/>
          <w:szCs w:val="20"/>
        </w:rPr>
        <w:t xml:space="preserve"> istihdam edilmiş herhangi bir personelin, program ülkelerinden birinde eğitim almasına imkân sağlayan faaliyet alanıdır. Bu faaliyet kapsamında kişinin mevcut işi ile ilgili konularda sahip olduğu becerileri geliştirmek üzere çeşitli eğitimler (işbaşı eğitimleri, gözlem süreçleri gibi) alması mümkündür. </w:t>
      </w:r>
    </w:p>
    <w:p w:rsidR="000418E7" w:rsidRPr="000418E7" w:rsidRDefault="000418E7" w:rsidP="000418E7">
      <w:pPr>
        <w:pStyle w:val="ListeParagraf"/>
        <w:numPr>
          <w:ilvl w:val="0"/>
          <w:numId w:val="7"/>
        </w:numPr>
        <w:spacing w:after="0" w:line="240" w:lineRule="auto"/>
        <w:rPr>
          <w:rFonts w:cstheme="minorHAnsi"/>
          <w:sz w:val="20"/>
          <w:szCs w:val="20"/>
        </w:rPr>
      </w:pPr>
      <w:r w:rsidRPr="000418E7">
        <w:rPr>
          <w:rFonts w:cstheme="minorHAnsi"/>
          <w:sz w:val="20"/>
          <w:szCs w:val="20"/>
        </w:rPr>
        <w:t>Eğitim almak üzere ECHE sahibi bir yükseköğretim kurumuna ya da bir işletmeye gidebilmesi de mümkündür. Eğitim almak üzere gidilecek işletme yurtdışında bir eğitim merkezi, araştırma merkezi, yükseköğretim kurumu ya da işletme tanımına uyan diğer bir kuruluş olabilir.</w:t>
      </w:r>
    </w:p>
    <w:p w:rsidR="00190701" w:rsidRPr="00190701" w:rsidRDefault="00190701" w:rsidP="000418E7">
      <w:pPr>
        <w:spacing w:after="0" w:line="240" w:lineRule="auto"/>
        <w:rPr>
          <w:rFonts w:cstheme="minorHAnsi"/>
          <w:color w:val="FF0000"/>
          <w:sz w:val="20"/>
          <w:szCs w:val="20"/>
        </w:rPr>
      </w:pPr>
    </w:p>
    <w:p w:rsidR="000418E7" w:rsidRPr="000418E7" w:rsidRDefault="000418E7" w:rsidP="000418E7">
      <w:pPr>
        <w:spacing w:after="0" w:line="240" w:lineRule="auto"/>
        <w:rPr>
          <w:rFonts w:cstheme="minorHAnsi"/>
          <w:b/>
          <w:sz w:val="20"/>
          <w:szCs w:val="20"/>
        </w:rPr>
      </w:pPr>
      <w:r w:rsidRPr="000418E7">
        <w:rPr>
          <w:rFonts w:cstheme="minorHAnsi"/>
          <w:b/>
          <w:sz w:val="20"/>
          <w:szCs w:val="20"/>
        </w:rPr>
        <w:t xml:space="preserve">Personel Ders Verme Hareketliliği için Asgarî ve Azamî Süreler </w:t>
      </w:r>
    </w:p>
    <w:p w:rsidR="000418E7" w:rsidRPr="000418E7" w:rsidRDefault="000418E7" w:rsidP="000418E7">
      <w:pPr>
        <w:pStyle w:val="ListeParagraf"/>
        <w:numPr>
          <w:ilvl w:val="0"/>
          <w:numId w:val="8"/>
        </w:numPr>
        <w:spacing w:after="0" w:line="240" w:lineRule="auto"/>
        <w:rPr>
          <w:rFonts w:cstheme="minorHAnsi"/>
          <w:sz w:val="20"/>
          <w:szCs w:val="20"/>
        </w:rPr>
      </w:pPr>
      <w:r w:rsidRPr="000418E7">
        <w:rPr>
          <w:rFonts w:cstheme="minorHAnsi"/>
          <w:sz w:val="20"/>
          <w:szCs w:val="20"/>
        </w:rPr>
        <w:t>Personel ders verme hareketliliği için faaliyet süresi, seyahat hariç en az 2 iş günü olmakla birlikte</w:t>
      </w:r>
      <w:r w:rsidR="007275B8">
        <w:rPr>
          <w:rFonts w:cstheme="minorHAnsi"/>
          <w:sz w:val="20"/>
          <w:szCs w:val="20"/>
        </w:rPr>
        <w:t>,</w:t>
      </w:r>
      <w:r w:rsidRPr="000418E7">
        <w:rPr>
          <w:rFonts w:cstheme="minorHAnsi"/>
          <w:sz w:val="20"/>
          <w:szCs w:val="20"/>
        </w:rPr>
        <w:t xml:space="preserve"> en fazla 4 gün için ödeme yapılabilecektir. Bununla birlikte, faaliyetin geçerli bir faaliyet olarak değerlendirilebilmesi için en az 8 ders saati ders verilmesi zorunludur. </w:t>
      </w:r>
    </w:p>
    <w:p w:rsidR="000418E7" w:rsidRPr="000418E7" w:rsidRDefault="000418E7" w:rsidP="000418E7">
      <w:pPr>
        <w:spacing w:after="0" w:line="240" w:lineRule="auto"/>
        <w:rPr>
          <w:rFonts w:cstheme="minorHAnsi"/>
          <w:sz w:val="20"/>
          <w:szCs w:val="20"/>
        </w:rPr>
      </w:pPr>
    </w:p>
    <w:p w:rsidR="000418E7" w:rsidRPr="000418E7" w:rsidRDefault="000418E7" w:rsidP="000418E7">
      <w:pPr>
        <w:spacing w:after="0" w:line="240" w:lineRule="auto"/>
        <w:rPr>
          <w:rFonts w:cstheme="minorHAnsi"/>
          <w:b/>
          <w:sz w:val="20"/>
          <w:szCs w:val="20"/>
        </w:rPr>
      </w:pPr>
      <w:r w:rsidRPr="000418E7">
        <w:rPr>
          <w:rFonts w:cstheme="minorHAnsi"/>
          <w:b/>
          <w:sz w:val="20"/>
          <w:szCs w:val="20"/>
        </w:rPr>
        <w:t>Personel Eğitim Alma Hareketliliği için Asgarî ve Azamî Süreler</w:t>
      </w:r>
    </w:p>
    <w:p w:rsidR="000418E7" w:rsidRPr="000418E7" w:rsidRDefault="000418E7" w:rsidP="000418E7">
      <w:pPr>
        <w:pStyle w:val="ListeParagraf"/>
        <w:numPr>
          <w:ilvl w:val="0"/>
          <w:numId w:val="8"/>
        </w:numPr>
        <w:spacing w:after="0" w:line="240" w:lineRule="auto"/>
        <w:rPr>
          <w:rFonts w:cstheme="minorHAnsi"/>
          <w:sz w:val="20"/>
          <w:szCs w:val="20"/>
        </w:rPr>
      </w:pPr>
      <w:r w:rsidRPr="000418E7">
        <w:rPr>
          <w:rFonts w:cstheme="minorHAnsi"/>
          <w:sz w:val="20"/>
          <w:szCs w:val="20"/>
        </w:rPr>
        <w:t>Personel eğitim alma hareketliliği için faaliyet süresi, seyahat hariç en az 2 iş günü olmakla birlikte</w:t>
      </w:r>
      <w:r w:rsidR="007275B8">
        <w:rPr>
          <w:rFonts w:cstheme="minorHAnsi"/>
          <w:sz w:val="20"/>
          <w:szCs w:val="20"/>
        </w:rPr>
        <w:t>,</w:t>
      </w:r>
      <w:r w:rsidRPr="000418E7">
        <w:rPr>
          <w:rFonts w:cstheme="minorHAnsi"/>
          <w:sz w:val="20"/>
          <w:szCs w:val="20"/>
        </w:rPr>
        <w:t xml:space="preserve"> en fazla 4 gün için ödeme yapılabilecektir. Personel eğitim alma faaliyeti tam zamanlı bir faaliyet</w:t>
      </w:r>
      <w:r w:rsidR="00190701">
        <w:rPr>
          <w:rFonts w:cstheme="minorHAnsi"/>
          <w:sz w:val="20"/>
          <w:szCs w:val="20"/>
        </w:rPr>
        <w:t xml:space="preserve"> </w:t>
      </w:r>
      <w:r w:rsidR="00190701" w:rsidRPr="00BC2725">
        <w:rPr>
          <w:rFonts w:cstheme="minorHAnsi"/>
          <w:sz w:val="20"/>
          <w:szCs w:val="20"/>
        </w:rPr>
        <w:t>olup</w:t>
      </w:r>
      <w:r w:rsidR="005E374B">
        <w:rPr>
          <w:rFonts w:cstheme="minorHAnsi"/>
          <w:sz w:val="20"/>
          <w:szCs w:val="20"/>
        </w:rPr>
        <w:t>,</w:t>
      </w:r>
      <w:r w:rsidR="00190701">
        <w:rPr>
          <w:rFonts w:cstheme="minorHAnsi"/>
          <w:sz w:val="20"/>
          <w:szCs w:val="20"/>
        </w:rPr>
        <w:t xml:space="preserve"> </w:t>
      </w:r>
      <w:r w:rsidRPr="000418E7">
        <w:rPr>
          <w:rFonts w:cstheme="minorHAnsi"/>
          <w:sz w:val="20"/>
          <w:szCs w:val="20"/>
        </w:rPr>
        <w:t>tam gün eğitim alınan süreler için hibe ödemesi yapılır.</w:t>
      </w:r>
    </w:p>
    <w:p w:rsidR="000418E7" w:rsidRPr="000418E7" w:rsidRDefault="000418E7" w:rsidP="000418E7">
      <w:pPr>
        <w:spacing w:after="0" w:line="240" w:lineRule="auto"/>
        <w:rPr>
          <w:rFonts w:cstheme="minorHAnsi"/>
          <w:sz w:val="20"/>
          <w:szCs w:val="20"/>
        </w:rPr>
      </w:pPr>
    </w:p>
    <w:p w:rsidR="000418E7" w:rsidRPr="000418E7" w:rsidRDefault="000418E7" w:rsidP="000418E7">
      <w:pPr>
        <w:spacing w:after="0" w:line="240" w:lineRule="auto"/>
        <w:rPr>
          <w:rFonts w:cstheme="minorHAnsi"/>
          <w:b/>
          <w:sz w:val="20"/>
          <w:szCs w:val="20"/>
        </w:rPr>
      </w:pPr>
      <w:r w:rsidRPr="000418E7">
        <w:rPr>
          <w:rFonts w:cstheme="minorHAnsi"/>
          <w:b/>
          <w:sz w:val="20"/>
          <w:szCs w:val="20"/>
        </w:rPr>
        <w:t>Hareketlilik Dönemi</w:t>
      </w:r>
    </w:p>
    <w:p w:rsidR="000418E7" w:rsidRPr="000418E7" w:rsidRDefault="000418E7" w:rsidP="000418E7">
      <w:pPr>
        <w:pStyle w:val="ListeParagraf"/>
        <w:numPr>
          <w:ilvl w:val="0"/>
          <w:numId w:val="8"/>
        </w:numPr>
        <w:spacing w:after="0" w:line="240" w:lineRule="auto"/>
        <w:rPr>
          <w:rFonts w:cstheme="minorHAnsi"/>
          <w:sz w:val="20"/>
          <w:szCs w:val="20"/>
        </w:rPr>
      </w:pPr>
      <w:r w:rsidRPr="000418E7">
        <w:rPr>
          <w:rFonts w:cstheme="minorHAnsi"/>
          <w:sz w:val="20"/>
          <w:szCs w:val="20"/>
        </w:rPr>
        <w:t xml:space="preserve">Personel hareketliliği </w:t>
      </w:r>
      <w:r w:rsidRPr="000418E7">
        <w:rPr>
          <w:rFonts w:cstheme="minorHAnsi"/>
          <w:sz w:val="20"/>
          <w:szCs w:val="20"/>
          <w:u w:val="single"/>
        </w:rPr>
        <w:t>bahar yarıyılı sonuna kadar</w:t>
      </w:r>
      <w:r w:rsidRPr="000418E7">
        <w:rPr>
          <w:rFonts w:cstheme="minorHAnsi"/>
          <w:sz w:val="20"/>
          <w:szCs w:val="20"/>
        </w:rPr>
        <w:t xml:space="preserve"> tamamlanmalıdır.</w:t>
      </w:r>
    </w:p>
    <w:p w:rsidR="000418E7" w:rsidRDefault="000418E7" w:rsidP="000418E7">
      <w:pPr>
        <w:spacing w:after="0" w:line="240" w:lineRule="auto"/>
        <w:rPr>
          <w:rFonts w:cstheme="minorHAnsi"/>
          <w:sz w:val="20"/>
          <w:szCs w:val="20"/>
        </w:rPr>
      </w:pPr>
    </w:p>
    <w:p w:rsidR="000D1915" w:rsidRDefault="000D1915" w:rsidP="000418E7">
      <w:pPr>
        <w:spacing w:after="0" w:line="240" w:lineRule="auto"/>
        <w:rPr>
          <w:rFonts w:cstheme="minorHAnsi"/>
          <w:sz w:val="20"/>
          <w:szCs w:val="20"/>
        </w:rPr>
      </w:pPr>
    </w:p>
    <w:p w:rsidR="000D1915" w:rsidRDefault="000D1915" w:rsidP="000418E7">
      <w:pPr>
        <w:spacing w:after="0" w:line="240" w:lineRule="auto"/>
        <w:rPr>
          <w:rFonts w:cstheme="minorHAnsi"/>
          <w:sz w:val="20"/>
          <w:szCs w:val="20"/>
        </w:rPr>
      </w:pPr>
    </w:p>
    <w:p w:rsidR="000D1915" w:rsidRDefault="000D1915" w:rsidP="000418E7">
      <w:pPr>
        <w:spacing w:after="0" w:line="240" w:lineRule="auto"/>
        <w:rPr>
          <w:rFonts w:cstheme="minorHAnsi"/>
          <w:sz w:val="20"/>
          <w:szCs w:val="20"/>
        </w:rPr>
      </w:pPr>
    </w:p>
    <w:p w:rsidR="000D1915" w:rsidRDefault="000D1915" w:rsidP="000418E7">
      <w:pPr>
        <w:spacing w:after="0" w:line="240" w:lineRule="auto"/>
        <w:rPr>
          <w:rFonts w:cstheme="minorHAnsi"/>
          <w:sz w:val="20"/>
          <w:szCs w:val="20"/>
        </w:rPr>
      </w:pPr>
    </w:p>
    <w:p w:rsidR="000D1915" w:rsidRDefault="000D1915" w:rsidP="000418E7">
      <w:pPr>
        <w:spacing w:after="0" w:line="240" w:lineRule="auto"/>
        <w:rPr>
          <w:rFonts w:cstheme="minorHAnsi"/>
          <w:sz w:val="20"/>
          <w:szCs w:val="20"/>
        </w:rPr>
      </w:pPr>
    </w:p>
    <w:p w:rsidR="000D1915" w:rsidRDefault="000D1915" w:rsidP="000418E7">
      <w:pPr>
        <w:spacing w:after="0" w:line="240" w:lineRule="auto"/>
        <w:rPr>
          <w:rFonts w:cstheme="minorHAnsi"/>
          <w:sz w:val="20"/>
          <w:szCs w:val="20"/>
        </w:rPr>
      </w:pPr>
    </w:p>
    <w:p w:rsidR="000D1915" w:rsidRDefault="000D1915" w:rsidP="000418E7">
      <w:pPr>
        <w:spacing w:after="0" w:line="240" w:lineRule="auto"/>
        <w:rPr>
          <w:rFonts w:cstheme="minorHAnsi"/>
          <w:sz w:val="20"/>
          <w:szCs w:val="20"/>
        </w:rPr>
      </w:pPr>
    </w:p>
    <w:p w:rsidR="000418E7" w:rsidRDefault="000418E7" w:rsidP="000418E7">
      <w:pPr>
        <w:spacing w:after="0" w:line="240" w:lineRule="auto"/>
        <w:rPr>
          <w:rFonts w:cstheme="minorHAnsi"/>
          <w:b/>
          <w:sz w:val="20"/>
          <w:szCs w:val="20"/>
        </w:rPr>
      </w:pPr>
      <w:r w:rsidRPr="000418E7">
        <w:rPr>
          <w:rFonts w:cstheme="minorHAnsi"/>
          <w:b/>
          <w:sz w:val="20"/>
          <w:szCs w:val="20"/>
        </w:rPr>
        <w:t>Başvuru Tarihleri</w:t>
      </w:r>
    </w:p>
    <w:p w:rsidR="000418E7" w:rsidRDefault="000418E7" w:rsidP="000418E7">
      <w:pPr>
        <w:spacing w:after="0" w:line="240" w:lineRule="auto"/>
        <w:rPr>
          <w:rFonts w:cstheme="minorHAnsi"/>
          <w:b/>
          <w:sz w:val="20"/>
          <w:szCs w:val="20"/>
        </w:rPr>
      </w:pPr>
    </w:p>
    <w:tbl>
      <w:tblPr>
        <w:tblW w:w="0" w:type="auto"/>
        <w:tblLook w:val="04A0" w:firstRow="1" w:lastRow="0" w:firstColumn="1" w:lastColumn="0" w:noHBand="0" w:noVBand="1"/>
      </w:tblPr>
      <w:tblGrid>
        <w:gridCol w:w="4470"/>
        <w:gridCol w:w="4592"/>
      </w:tblGrid>
      <w:tr w:rsidR="005548BB" w:rsidRPr="005C3EC7" w:rsidTr="005548BB">
        <w:trPr>
          <w:trHeight w:val="20"/>
        </w:trPr>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8BB" w:rsidRPr="005548BB" w:rsidRDefault="005548BB" w:rsidP="005548BB">
            <w:pPr>
              <w:spacing w:after="0" w:line="240" w:lineRule="auto"/>
              <w:rPr>
                <w:rFonts w:eastAsia="Calibri" w:cstheme="minorHAnsi"/>
                <w:color w:val="000000"/>
                <w:sz w:val="20"/>
                <w:szCs w:val="20"/>
              </w:rPr>
            </w:pPr>
            <w:r w:rsidRPr="005548BB">
              <w:rPr>
                <w:rFonts w:eastAsia="Calibri" w:cstheme="minorHAnsi"/>
                <w:color w:val="000000"/>
                <w:sz w:val="20"/>
                <w:szCs w:val="20"/>
              </w:rPr>
              <w:t>Üniversite geneline duyuru yapılması</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8BB" w:rsidRPr="005548BB" w:rsidRDefault="005548BB" w:rsidP="005548BB">
            <w:pPr>
              <w:spacing w:after="0" w:line="240" w:lineRule="auto"/>
              <w:rPr>
                <w:rFonts w:eastAsia="Calibri" w:cstheme="minorHAnsi"/>
                <w:color w:val="000000"/>
                <w:sz w:val="20"/>
                <w:szCs w:val="20"/>
              </w:rPr>
            </w:pPr>
            <w:r w:rsidRPr="005548BB">
              <w:rPr>
                <w:rFonts w:eastAsia="Calibri" w:cstheme="minorHAnsi"/>
                <w:color w:val="000000"/>
                <w:sz w:val="20"/>
                <w:szCs w:val="20"/>
              </w:rPr>
              <w:t xml:space="preserve">10 Eylül </w:t>
            </w:r>
            <w:r w:rsidRPr="005548BB">
              <w:rPr>
                <w:rFonts w:eastAsia="Calibri" w:cstheme="minorHAnsi"/>
                <w:color w:val="000000"/>
                <w:sz w:val="20"/>
                <w:szCs w:val="20"/>
              </w:rPr>
              <w:t>2019</w:t>
            </w:r>
          </w:p>
        </w:tc>
      </w:tr>
      <w:tr w:rsidR="005548BB" w:rsidRPr="004651FB" w:rsidTr="00554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470" w:type="dxa"/>
            <w:shd w:val="clear" w:color="auto" w:fill="auto"/>
            <w:vAlign w:val="center"/>
            <w:hideMark/>
          </w:tcPr>
          <w:p w:rsidR="005548BB" w:rsidRPr="000D1915" w:rsidRDefault="005548BB" w:rsidP="005548BB">
            <w:pPr>
              <w:spacing w:after="0" w:line="240" w:lineRule="auto"/>
              <w:rPr>
                <w:rFonts w:eastAsia="Calibri" w:cstheme="minorHAnsi"/>
                <w:b/>
                <w:color w:val="000000"/>
                <w:sz w:val="20"/>
                <w:szCs w:val="20"/>
              </w:rPr>
            </w:pPr>
            <w:r w:rsidRPr="000D1915">
              <w:rPr>
                <w:rFonts w:eastAsia="Calibri" w:cstheme="minorHAnsi"/>
                <w:b/>
                <w:color w:val="000000"/>
                <w:sz w:val="20"/>
                <w:szCs w:val="20"/>
              </w:rPr>
              <w:t>BAŞVURU BAŞLANGIÇ ve BİTİŞ TARİHLERİ</w:t>
            </w:r>
          </w:p>
        </w:tc>
        <w:tc>
          <w:tcPr>
            <w:tcW w:w="4592" w:type="dxa"/>
            <w:shd w:val="clear" w:color="auto" w:fill="auto"/>
            <w:vAlign w:val="center"/>
            <w:hideMark/>
          </w:tcPr>
          <w:p w:rsidR="005548BB" w:rsidRPr="000D1915" w:rsidRDefault="005548BB" w:rsidP="005548BB">
            <w:pPr>
              <w:spacing w:after="0" w:line="240" w:lineRule="auto"/>
              <w:rPr>
                <w:rFonts w:eastAsia="Calibri" w:cstheme="minorHAnsi"/>
                <w:b/>
                <w:color w:val="000000"/>
                <w:sz w:val="20"/>
                <w:szCs w:val="20"/>
              </w:rPr>
            </w:pPr>
            <w:r w:rsidRPr="000D1915">
              <w:rPr>
                <w:rFonts w:eastAsia="Calibri" w:cstheme="minorHAnsi"/>
                <w:b/>
                <w:color w:val="000000"/>
                <w:sz w:val="20"/>
                <w:szCs w:val="20"/>
              </w:rPr>
              <w:t xml:space="preserve">23 Eylül 2019 (Pazartesi- saat: 10.00) </w:t>
            </w:r>
            <w:r w:rsidRPr="000D1915">
              <w:rPr>
                <w:rFonts w:eastAsia="Calibri" w:cstheme="minorHAnsi"/>
                <w:b/>
                <w:color w:val="000000"/>
                <w:sz w:val="20"/>
                <w:szCs w:val="20"/>
              </w:rPr>
              <w:t>Başlangıç</w:t>
            </w:r>
          </w:p>
          <w:p w:rsidR="005548BB" w:rsidRPr="000D1915" w:rsidRDefault="005548BB" w:rsidP="005548BB">
            <w:pPr>
              <w:spacing w:after="0" w:line="240" w:lineRule="auto"/>
              <w:rPr>
                <w:rFonts w:eastAsia="Calibri" w:cstheme="minorHAnsi"/>
                <w:b/>
                <w:color w:val="000000"/>
                <w:sz w:val="20"/>
                <w:szCs w:val="20"/>
              </w:rPr>
            </w:pPr>
            <w:r w:rsidRPr="000D1915">
              <w:rPr>
                <w:rFonts w:eastAsia="Calibri" w:cstheme="minorHAnsi"/>
                <w:b/>
                <w:color w:val="000000"/>
                <w:sz w:val="20"/>
                <w:szCs w:val="20"/>
              </w:rPr>
              <w:t xml:space="preserve">18 Ekim 2019  (Cuma- saat: 17.00) </w:t>
            </w:r>
            <w:r w:rsidRPr="000D1915">
              <w:rPr>
                <w:rFonts w:eastAsia="Calibri" w:cstheme="minorHAnsi"/>
                <w:b/>
                <w:color w:val="000000"/>
                <w:sz w:val="20"/>
                <w:szCs w:val="20"/>
              </w:rPr>
              <w:t>Bitiş</w:t>
            </w:r>
          </w:p>
        </w:tc>
      </w:tr>
      <w:tr w:rsidR="005548BB" w:rsidRPr="004651FB" w:rsidTr="00554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470" w:type="dxa"/>
            <w:shd w:val="clear" w:color="auto" w:fill="auto"/>
            <w:vAlign w:val="center"/>
            <w:hideMark/>
          </w:tcPr>
          <w:p w:rsidR="005548BB" w:rsidRPr="005548BB" w:rsidRDefault="005548BB" w:rsidP="005548BB">
            <w:pPr>
              <w:spacing w:after="0" w:line="240" w:lineRule="auto"/>
              <w:rPr>
                <w:rFonts w:eastAsia="Calibri" w:cstheme="minorHAnsi"/>
                <w:color w:val="000000"/>
                <w:sz w:val="20"/>
                <w:szCs w:val="20"/>
              </w:rPr>
            </w:pPr>
            <w:r w:rsidRPr="005548BB">
              <w:rPr>
                <w:rFonts w:eastAsia="Calibri" w:cstheme="minorHAnsi"/>
                <w:color w:val="000000"/>
                <w:sz w:val="20"/>
                <w:szCs w:val="20"/>
              </w:rPr>
              <w:t>Aday Asil ve Yedek Yerleştirme Sonuçlarının İlan Edilmesi</w:t>
            </w:r>
          </w:p>
        </w:tc>
        <w:tc>
          <w:tcPr>
            <w:tcW w:w="4592" w:type="dxa"/>
            <w:shd w:val="clear" w:color="auto" w:fill="auto"/>
            <w:vAlign w:val="center"/>
            <w:hideMark/>
          </w:tcPr>
          <w:p w:rsidR="005548BB" w:rsidRPr="005548BB" w:rsidRDefault="005548BB" w:rsidP="005548BB">
            <w:pPr>
              <w:spacing w:after="0" w:line="240" w:lineRule="auto"/>
              <w:rPr>
                <w:rFonts w:eastAsia="Calibri" w:cstheme="minorHAnsi"/>
                <w:color w:val="000000"/>
                <w:sz w:val="20"/>
                <w:szCs w:val="20"/>
              </w:rPr>
            </w:pPr>
            <w:r w:rsidRPr="005548BB">
              <w:rPr>
                <w:rFonts w:eastAsia="Calibri" w:cstheme="minorHAnsi"/>
                <w:color w:val="000000"/>
                <w:sz w:val="20"/>
                <w:szCs w:val="20"/>
              </w:rPr>
              <w:t>24 Ekim 2019</w:t>
            </w:r>
            <w:r w:rsidRPr="005548BB">
              <w:rPr>
                <w:rFonts w:eastAsia="Calibri" w:cstheme="minorHAnsi"/>
                <w:color w:val="000000"/>
                <w:sz w:val="20"/>
                <w:szCs w:val="20"/>
              </w:rPr>
              <w:t xml:space="preserve"> </w:t>
            </w:r>
            <w:r w:rsidRPr="005548BB">
              <w:rPr>
                <w:rFonts w:eastAsia="Calibri" w:cstheme="minorHAnsi"/>
                <w:color w:val="000000"/>
                <w:sz w:val="20"/>
                <w:szCs w:val="20"/>
              </w:rPr>
              <w:t>(Perşembe)</w:t>
            </w:r>
          </w:p>
        </w:tc>
      </w:tr>
      <w:tr w:rsidR="005548BB" w:rsidRPr="004651FB" w:rsidTr="00554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470" w:type="dxa"/>
            <w:shd w:val="clear" w:color="auto" w:fill="auto"/>
            <w:vAlign w:val="center"/>
            <w:hideMark/>
          </w:tcPr>
          <w:p w:rsidR="005548BB" w:rsidRPr="005548BB" w:rsidRDefault="005548BB" w:rsidP="005548BB">
            <w:pPr>
              <w:spacing w:after="0" w:line="240" w:lineRule="auto"/>
              <w:rPr>
                <w:rFonts w:eastAsia="Calibri" w:cstheme="minorHAnsi"/>
                <w:color w:val="000000"/>
                <w:sz w:val="20"/>
                <w:szCs w:val="20"/>
              </w:rPr>
            </w:pPr>
            <w:r w:rsidRPr="005548BB">
              <w:rPr>
                <w:rFonts w:eastAsia="Calibri" w:cstheme="minorHAnsi"/>
                <w:color w:val="000000"/>
                <w:sz w:val="20"/>
                <w:szCs w:val="20"/>
              </w:rPr>
              <w:t>Başvuruya İtiraz Süresi</w:t>
            </w:r>
          </w:p>
        </w:tc>
        <w:tc>
          <w:tcPr>
            <w:tcW w:w="4592" w:type="dxa"/>
            <w:shd w:val="clear" w:color="auto" w:fill="auto"/>
            <w:vAlign w:val="center"/>
            <w:hideMark/>
          </w:tcPr>
          <w:p w:rsidR="005548BB" w:rsidRPr="005548BB" w:rsidRDefault="005548BB" w:rsidP="005548BB">
            <w:pPr>
              <w:spacing w:after="0" w:line="240" w:lineRule="auto"/>
              <w:rPr>
                <w:rFonts w:eastAsia="Calibri" w:cstheme="minorHAnsi"/>
                <w:color w:val="000000"/>
                <w:sz w:val="20"/>
                <w:szCs w:val="20"/>
              </w:rPr>
            </w:pPr>
            <w:r w:rsidRPr="005548BB">
              <w:rPr>
                <w:rFonts w:eastAsia="Calibri" w:cstheme="minorHAnsi"/>
                <w:color w:val="000000"/>
                <w:sz w:val="20"/>
                <w:szCs w:val="20"/>
              </w:rPr>
              <w:t xml:space="preserve">25-30 Ekim 2019 </w:t>
            </w:r>
          </w:p>
        </w:tc>
      </w:tr>
      <w:tr w:rsidR="005548BB" w:rsidRPr="004651FB" w:rsidTr="00554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470" w:type="dxa"/>
            <w:shd w:val="clear" w:color="auto" w:fill="auto"/>
            <w:vAlign w:val="center"/>
          </w:tcPr>
          <w:p w:rsidR="005548BB" w:rsidRPr="005548BB" w:rsidRDefault="005548BB" w:rsidP="005548BB">
            <w:pPr>
              <w:spacing w:after="0" w:line="240" w:lineRule="auto"/>
              <w:rPr>
                <w:rFonts w:eastAsia="Calibri" w:cstheme="minorHAnsi"/>
                <w:color w:val="000000"/>
                <w:sz w:val="20"/>
                <w:szCs w:val="20"/>
              </w:rPr>
            </w:pPr>
            <w:r w:rsidRPr="005548BB">
              <w:rPr>
                <w:rFonts w:eastAsia="Calibri" w:cstheme="minorHAnsi"/>
                <w:color w:val="000000"/>
                <w:sz w:val="20"/>
                <w:szCs w:val="20"/>
              </w:rPr>
              <w:t>İtiraz Sonrası Nihai Liste İlanı</w:t>
            </w:r>
          </w:p>
        </w:tc>
        <w:tc>
          <w:tcPr>
            <w:tcW w:w="4592" w:type="dxa"/>
            <w:shd w:val="clear" w:color="auto" w:fill="auto"/>
            <w:vAlign w:val="center"/>
          </w:tcPr>
          <w:p w:rsidR="005548BB" w:rsidRPr="005548BB" w:rsidRDefault="005548BB" w:rsidP="005548BB">
            <w:pPr>
              <w:spacing w:after="0" w:line="240" w:lineRule="auto"/>
              <w:rPr>
                <w:rFonts w:eastAsia="Calibri" w:cstheme="minorHAnsi"/>
                <w:color w:val="000000"/>
                <w:sz w:val="20"/>
                <w:szCs w:val="20"/>
              </w:rPr>
            </w:pPr>
            <w:r w:rsidRPr="005548BB">
              <w:rPr>
                <w:rFonts w:eastAsia="Calibri" w:cstheme="minorHAnsi"/>
                <w:color w:val="000000"/>
                <w:sz w:val="20"/>
                <w:szCs w:val="20"/>
              </w:rPr>
              <w:t>01 Kasım 2019 (Cuma)</w:t>
            </w:r>
          </w:p>
        </w:tc>
      </w:tr>
      <w:tr w:rsidR="005548BB" w:rsidRPr="004651FB" w:rsidTr="00554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470" w:type="dxa"/>
            <w:shd w:val="clear" w:color="auto" w:fill="auto"/>
            <w:vAlign w:val="center"/>
          </w:tcPr>
          <w:p w:rsidR="005548BB" w:rsidRPr="005548BB" w:rsidRDefault="005548BB" w:rsidP="005548BB">
            <w:pPr>
              <w:spacing w:after="0" w:line="240" w:lineRule="auto"/>
              <w:rPr>
                <w:rFonts w:eastAsia="Calibri" w:cstheme="minorHAnsi"/>
                <w:color w:val="000000"/>
                <w:sz w:val="20"/>
                <w:szCs w:val="20"/>
              </w:rPr>
            </w:pPr>
            <w:r w:rsidRPr="005548BB">
              <w:rPr>
                <w:rFonts w:eastAsia="Calibri" w:cstheme="minorHAnsi"/>
                <w:color w:val="000000"/>
                <w:sz w:val="20"/>
                <w:szCs w:val="20"/>
              </w:rPr>
              <w:t xml:space="preserve">Feragat Süresi Son Tarih </w:t>
            </w:r>
          </w:p>
        </w:tc>
        <w:tc>
          <w:tcPr>
            <w:tcW w:w="4592" w:type="dxa"/>
            <w:shd w:val="clear" w:color="auto" w:fill="auto"/>
            <w:vAlign w:val="center"/>
          </w:tcPr>
          <w:p w:rsidR="005548BB" w:rsidRPr="005548BB" w:rsidRDefault="005548BB" w:rsidP="005548BB">
            <w:pPr>
              <w:spacing w:after="0" w:line="240" w:lineRule="auto"/>
              <w:rPr>
                <w:rFonts w:eastAsia="Calibri" w:cstheme="minorHAnsi"/>
                <w:color w:val="000000"/>
                <w:sz w:val="20"/>
                <w:szCs w:val="20"/>
              </w:rPr>
            </w:pPr>
            <w:r w:rsidRPr="005548BB">
              <w:rPr>
                <w:rFonts w:eastAsia="Calibri" w:cstheme="minorHAnsi"/>
                <w:color w:val="000000"/>
                <w:sz w:val="20"/>
                <w:szCs w:val="20"/>
              </w:rPr>
              <w:t>02 Aralık 2019 (Pazartesi)</w:t>
            </w:r>
          </w:p>
        </w:tc>
      </w:tr>
    </w:tbl>
    <w:p w:rsidR="005548BB" w:rsidRDefault="005548BB" w:rsidP="000418E7">
      <w:pPr>
        <w:spacing w:after="0" w:line="240" w:lineRule="auto"/>
        <w:rPr>
          <w:rFonts w:cstheme="minorHAnsi"/>
          <w:b/>
          <w:sz w:val="20"/>
          <w:szCs w:val="20"/>
        </w:rPr>
      </w:pPr>
    </w:p>
    <w:p w:rsidR="005548BB" w:rsidRPr="000418E7" w:rsidRDefault="005548BB" w:rsidP="000418E7">
      <w:pPr>
        <w:spacing w:after="0" w:line="240" w:lineRule="auto"/>
        <w:rPr>
          <w:rFonts w:cstheme="minorHAnsi"/>
          <w:b/>
          <w:sz w:val="20"/>
          <w:szCs w:val="20"/>
        </w:rPr>
      </w:pPr>
    </w:p>
    <w:p w:rsidR="000418E7" w:rsidRPr="000418E7" w:rsidRDefault="000418E7" w:rsidP="000418E7">
      <w:pPr>
        <w:spacing w:after="0" w:line="240" w:lineRule="auto"/>
        <w:rPr>
          <w:rFonts w:cstheme="minorHAnsi"/>
          <w:b/>
          <w:sz w:val="20"/>
          <w:szCs w:val="20"/>
        </w:rPr>
      </w:pPr>
      <w:r w:rsidRPr="000418E7">
        <w:rPr>
          <w:rFonts w:cstheme="minorHAnsi"/>
          <w:b/>
          <w:sz w:val="20"/>
          <w:szCs w:val="20"/>
        </w:rPr>
        <w:t>Başvuru Yöntemi</w:t>
      </w:r>
    </w:p>
    <w:p w:rsidR="000418E7" w:rsidRPr="00EA7783" w:rsidRDefault="000418E7" w:rsidP="00EA7783">
      <w:pPr>
        <w:pStyle w:val="ListeParagraf"/>
        <w:numPr>
          <w:ilvl w:val="0"/>
          <w:numId w:val="8"/>
        </w:numPr>
        <w:spacing w:after="0" w:line="240" w:lineRule="auto"/>
        <w:rPr>
          <w:rFonts w:cstheme="minorHAnsi"/>
          <w:sz w:val="20"/>
          <w:szCs w:val="20"/>
        </w:rPr>
      </w:pPr>
      <w:r w:rsidRPr="000418E7">
        <w:rPr>
          <w:rFonts w:cstheme="minorHAnsi"/>
          <w:sz w:val="20"/>
          <w:szCs w:val="20"/>
        </w:rPr>
        <w:t xml:space="preserve">Ön başvuru </w:t>
      </w:r>
      <w:hyperlink r:id="rId7" w:history="1">
        <w:r w:rsidR="00EA7783" w:rsidRPr="0066568B">
          <w:rPr>
            <w:rStyle w:val="Kpr"/>
            <w:rFonts w:cstheme="minorHAnsi"/>
            <w:sz w:val="20"/>
            <w:szCs w:val="20"/>
          </w:rPr>
          <w:t>http://erasmus.isparta.edu.tr</w:t>
        </w:r>
      </w:hyperlink>
      <w:r w:rsidR="00EA7783">
        <w:rPr>
          <w:rFonts w:cstheme="minorHAnsi"/>
          <w:sz w:val="20"/>
          <w:szCs w:val="20"/>
        </w:rPr>
        <w:t xml:space="preserve"> </w:t>
      </w:r>
      <w:r w:rsidRPr="000418E7">
        <w:rPr>
          <w:rFonts w:cstheme="minorHAnsi"/>
          <w:sz w:val="20"/>
          <w:szCs w:val="20"/>
        </w:rPr>
        <w:t>adresinde</w:t>
      </w:r>
      <w:r w:rsidR="00EA7783">
        <w:rPr>
          <w:rFonts w:cstheme="minorHAnsi"/>
          <w:sz w:val="20"/>
          <w:szCs w:val="20"/>
        </w:rPr>
        <w:t xml:space="preserve"> verilen bağlantıdan </w:t>
      </w:r>
      <w:proofErr w:type="gramStart"/>
      <w:r w:rsidR="00EA7783" w:rsidRPr="000418E7">
        <w:rPr>
          <w:rFonts w:cstheme="minorHAnsi"/>
          <w:sz w:val="20"/>
          <w:szCs w:val="20"/>
        </w:rPr>
        <w:t>online</w:t>
      </w:r>
      <w:proofErr w:type="gramEnd"/>
      <w:r w:rsidR="00EA7783" w:rsidRPr="000418E7">
        <w:rPr>
          <w:rFonts w:cstheme="minorHAnsi"/>
          <w:sz w:val="20"/>
          <w:szCs w:val="20"/>
        </w:rPr>
        <w:t xml:space="preserve"> olarak</w:t>
      </w:r>
      <w:r w:rsidR="00EA7783">
        <w:rPr>
          <w:rFonts w:cstheme="minorHAnsi"/>
          <w:sz w:val="20"/>
          <w:szCs w:val="20"/>
        </w:rPr>
        <w:t xml:space="preserve"> yapılacaktır. </w:t>
      </w:r>
      <w:r w:rsidRPr="00EA7783">
        <w:rPr>
          <w:rFonts w:cstheme="minorHAnsi"/>
          <w:sz w:val="20"/>
          <w:szCs w:val="20"/>
        </w:rPr>
        <w:t>Başvurunun tek seferde</w:t>
      </w:r>
      <w:r w:rsidR="00EA7783">
        <w:rPr>
          <w:rFonts w:cstheme="minorHAnsi"/>
          <w:sz w:val="20"/>
          <w:szCs w:val="20"/>
        </w:rPr>
        <w:t xml:space="preserve"> ve</w:t>
      </w:r>
      <w:r w:rsidRPr="00EA7783">
        <w:rPr>
          <w:rFonts w:cstheme="minorHAnsi"/>
          <w:sz w:val="20"/>
          <w:szCs w:val="20"/>
        </w:rPr>
        <w:t xml:space="preserve"> eksiksiz yapılması esastır. Lütfen mükerrer başvurudan kaçınınız.</w:t>
      </w:r>
    </w:p>
    <w:p w:rsidR="000418E7" w:rsidRPr="000418E7" w:rsidRDefault="000418E7" w:rsidP="000418E7">
      <w:pPr>
        <w:pStyle w:val="ListeParagraf"/>
        <w:numPr>
          <w:ilvl w:val="0"/>
          <w:numId w:val="8"/>
        </w:numPr>
        <w:spacing w:after="0" w:line="240" w:lineRule="auto"/>
        <w:rPr>
          <w:rFonts w:cstheme="minorHAnsi"/>
          <w:sz w:val="20"/>
          <w:szCs w:val="20"/>
        </w:rPr>
      </w:pPr>
      <w:r w:rsidRPr="000418E7">
        <w:rPr>
          <w:rFonts w:cstheme="minorHAnsi"/>
          <w:sz w:val="20"/>
          <w:szCs w:val="20"/>
        </w:rPr>
        <w:t xml:space="preserve">Başvuru formunun imzalı </w:t>
      </w:r>
      <w:r w:rsidR="00EA7783">
        <w:rPr>
          <w:rFonts w:cstheme="minorHAnsi"/>
          <w:sz w:val="20"/>
          <w:szCs w:val="20"/>
        </w:rPr>
        <w:t>çıktısı</w:t>
      </w:r>
      <w:r w:rsidRPr="000418E7">
        <w:rPr>
          <w:rFonts w:cstheme="minorHAnsi"/>
          <w:sz w:val="20"/>
          <w:szCs w:val="20"/>
        </w:rPr>
        <w:t>, aşağıdaki değerlendirme ölçütleri tablosunda talep edilen belgelerle birlikte, başvuru takvimi içerisinde Erasmus Ofisine teslim edilmelidir.</w:t>
      </w:r>
    </w:p>
    <w:p w:rsidR="000418E7" w:rsidRPr="000418E7" w:rsidRDefault="000418E7" w:rsidP="000418E7">
      <w:pPr>
        <w:spacing w:after="0" w:line="240" w:lineRule="auto"/>
        <w:rPr>
          <w:rFonts w:cstheme="minorHAnsi"/>
          <w:sz w:val="20"/>
          <w:szCs w:val="20"/>
        </w:rPr>
      </w:pPr>
    </w:p>
    <w:p w:rsidR="000418E7" w:rsidRPr="000418E7" w:rsidRDefault="000418E7" w:rsidP="000418E7">
      <w:pPr>
        <w:spacing w:after="0" w:line="240" w:lineRule="auto"/>
        <w:rPr>
          <w:rFonts w:cstheme="minorHAnsi"/>
          <w:b/>
          <w:sz w:val="20"/>
          <w:szCs w:val="20"/>
        </w:rPr>
      </w:pPr>
      <w:r w:rsidRPr="000418E7">
        <w:rPr>
          <w:rFonts w:cstheme="minorHAnsi"/>
          <w:b/>
          <w:sz w:val="20"/>
          <w:szCs w:val="20"/>
        </w:rPr>
        <w:t>Değerlendirme Ölçütleri</w:t>
      </w:r>
    </w:p>
    <w:p w:rsidR="000418E7" w:rsidRDefault="000418E7" w:rsidP="000418E7">
      <w:pPr>
        <w:pStyle w:val="ListeParagraf"/>
        <w:numPr>
          <w:ilvl w:val="0"/>
          <w:numId w:val="9"/>
        </w:numPr>
        <w:spacing w:after="0" w:line="240" w:lineRule="auto"/>
        <w:rPr>
          <w:rFonts w:cstheme="minorHAnsi"/>
          <w:sz w:val="20"/>
          <w:szCs w:val="20"/>
        </w:rPr>
      </w:pPr>
      <w:r w:rsidRPr="000418E7">
        <w:rPr>
          <w:rFonts w:cstheme="minorHAnsi"/>
          <w:sz w:val="20"/>
          <w:szCs w:val="20"/>
        </w:rPr>
        <w:t xml:space="preserve">Personel Hareketliliği başvuruları aşağıdaki tabloda belirtilen ölçütlere göre değerlendirilecektir. </w:t>
      </w:r>
    </w:p>
    <w:tbl>
      <w:tblPr>
        <w:tblStyle w:val="TabloKlavuzu"/>
        <w:tblW w:w="5000" w:type="pct"/>
        <w:tblLook w:val="04A0" w:firstRow="1" w:lastRow="0" w:firstColumn="1" w:lastColumn="0" w:noHBand="0" w:noVBand="1"/>
      </w:tblPr>
      <w:tblGrid>
        <w:gridCol w:w="4248"/>
        <w:gridCol w:w="3545"/>
        <w:gridCol w:w="1269"/>
      </w:tblGrid>
      <w:tr w:rsidR="00E55B8E" w:rsidRPr="006A709A" w:rsidTr="005C2762">
        <w:tc>
          <w:tcPr>
            <w:tcW w:w="2344" w:type="pct"/>
            <w:vMerge w:val="restart"/>
            <w:vAlign w:val="center"/>
          </w:tcPr>
          <w:p w:rsidR="00E55B8E" w:rsidRPr="005267C1" w:rsidRDefault="00E55B8E" w:rsidP="005267C1">
            <w:pPr>
              <w:rPr>
                <w:rFonts w:ascii="Calibri" w:eastAsia="Times New Roman" w:hAnsi="Calibri" w:cs="Calibri"/>
                <w:color w:val="000000"/>
                <w:sz w:val="20"/>
                <w:szCs w:val="20"/>
                <w:lang w:eastAsia="tr-TR"/>
              </w:rPr>
            </w:pPr>
            <w:r w:rsidRPr="005267C1">
              <w:rPr>
                <w:rFonts w:ascii="Calibri" w:eastAsia="Times New Roman" w:hAnsi="Calibri" w:cs="Calibri"/>
                <w:color w:val="000000"/>
                <w:sz w:val="20"/>
                <w:szCs w:val="20"/>
                <w:lang w:eastAsia="tr-TR"/>
              </w:rPr>
              <w:t>Erasmus+ kapsamında son beş yıl</w:t>
            </w:r>
            <w:r w:rsidR="005267C1">
              <w:rPr>
                <w:rFonts w:ascii="Calibri" w:eastAsia="Times New Roman" w:hAnsi="Calibri" w:cs="Calibri"/>
                <w:color w:val="000000"/>
                <w:sz w:val="20"/>
                <w:szCs w:val="20"/>
                <w:lang w:eastAsia="tr-TR"/>
              </w:rPr>
              <w:t xml:space="preserve"> içerisinde </w:t>
            </w:r>
            <w:r w:rsidRPr="005267C1">
              <w:rPr>
                <w:rFonts w:ascii="Calibri" w:eastAsia="Times New Roman" w:hAnsi="Calibri" w:cs="Calibri"/>
                <w:color w:val="000000"/>
                <w:sz w:val="20"/>
                <w:szCs w:val="20"/>
                <w:lang w:eastAsia="tr-TR"/>
              </w:rPr>
              <w:t>personel hareketliliğinden faydalanma sayısı</w:t>
            </w:r>
          </w:p>
        </w:tc>
        <w:tc>
          <w:tcPr>
            <w:tcW w:w="1956" w:type="pct"/>
            <w:vAlign w:val="center"/>
          </w:tcPr>
          <w:p w:rsidR="00E55B8E" w:rsidRPr="005C3EC7" w:rsidRDefault="00E55B8E" w:rsidP="005C2762">
            <w:pPr>
              <w:rPr>
                <w:rFonts w:eastAsia="Times New Roman" w:cstheme="minorHAnsi"/>
                <w:sz w:val="20"/>
                <w:szCs w:val="20"/>
                <w:lang w:eastAsia="tr-TR"/>
              </w:rPr>
            </w:pPr>
            <w:r w:rsidRPr="005C3EC7">
              <w:rPr>
                <w:rFonts w:eastAsia="Times New Roman" w:cstheme="minorHAnsi"/>
                <w:sz w:val="20"/>
                <w:szCs w:val="20"/>
                <w:lang w:eastAsia="tr-TR"/>
              </w:rPr>
              <w:t>İlk defa faydalanıyor olmak</w:t>
            </w:r>
          </w:p>
        </w:tc>
        <w:tc>
          <w:tcPr>
            <w:tcW w:w="700" w:type="pct"/>
            <w:vAlign w:val="center"/>
          </w:tcPr>
          <w:p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sz w:val="20"/>
                <w:szCs w:val="20"/>
                <w:lang w:eastAsia="tr-TR"/>
              </w:rPr>
              <w:t>50 puan</w:t>
            </w:r>
          </w:p>
        </w:tc>
      </w:tr>
      <w:tr w:rsidR="00E55B8E" w:rsidRPr="006A709A" w:rsidTr="005C2762">
        <w:tc>
          <w:tcPr>
            <w:tcW w:w="2344" w:type="pct"/>
            <w:vMerge/>
            <w:vAlign w:val="center"/>
          </w:tcPr>
          <w:p w:rsidR="00E55B8E" w:rsidRPr="006A709A" w:rsidRDefault="00E55B8E" w:rsidP="005C2762">
            <w:pPr>
              <w:shd w:val="clear" w:color="auto" w:fill="FFFFFF"/>
              <w:ind w:right="-34"/>
              <w:rPr>
                <w:rFonts w:ascii="Calibri" w:eastAsia="Times New Roman" w:hAnsi="Calibri" w:cs="Calibri"/>
                <w:b/>
                <w:color w:val="000000"/>
                <w:sz w:val="20"/>
                <w:szCs w:val="20"/>
                <w:lang w:eastAsia="tr-TR"/>
              </w:rPr>
            </w:pPr>
          </w:p>
        </w:tc>
        <w:tc>
          <w:tcPr>
            <w:tcW w:w="1956" w:type="pct"/>
            <w:vAlign w:val="center"/>
          </w:tcPr>
          <w:p w:rsidR="00E55B8E" w:rsidRPr="005C3EC7" w:rsidRDefault="00E55B8E" w:rsidP="005C2762">
            <w:pPr>
              <w:rPr>
                <w:rFonts w:eastAsia="Times New Roman" w:cstheme="minorHAnsi"/>
                <w:sz w:val="20"/>
                <w:szCs w:val="20"/>
                <w:lang w:eastAsia="tr-TR"/>
              </w:rPr>
            </w:pPr>
            <w:r w:rsidRPr="005C3EC7">
              <w:rPr>
                <w:rFonts w:eastAsia="Times New Roman" w:cstheme="minorHAnsi"/>
                <w:color w:val="333333"/>
                <w:sz w:val="20"/>
                <w:szCs w:val="20"/>
                <w:lang w:eastAsia="tr-TR"/>
              </w:rPr>
              <w:t>Bir kez faydalanmış olmak</w:t>
            </w:r>
          </w:p>
        </w:tc>
        <w:tc>
          <w:tcPr>
            <w:tcW w:w="700" w:type="pct"/>
            <w:vAlign w:val="center"/>
          </w:tcPr>
          <w:p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color w:val="333333"/>
                <w:sz w:val="20"/>
                <w:szCs w:val="20"/>
                <w:lang w:eastAsia="tr-TR"/>
              </w:rPr>
              <w:t>40 </w:t>
            </w:r>
            <w:r w:rsidRPr="005C3EC7">
              <w:rPr>
                <w:rFonts w:eastAsia="Times New Roman" w:cstheme="minorHAnsi"/>
                <w:b/>
                <w:bCs/>
                <w:sz w:val="20"/>
                <w:szCs w:val="20"/>
                <w:lang w:eastAsia="tr-TR"/>
              </w:rPr>
              <w:t>puan</w:t>
            </w:r>
          </w:p>
        </w:tc>
      </w:tr>
      <w:tr w:rsidR="00E55B8E" w:rsidRPr="006A709A" w:rsidTr="005C2762">
        <w:tc>
          <w:tcPr>
            <w:tcW w:w="2344" w:type="pct"/>
            <w:vMerge/>
            <w:vAlign w:val="center"/>
          </w:tcPr>
          <w:p w:rsidR="00E55B8E" w:rsidRPr="006A709A" w:rsidRDefault="00E55B8E" w:rsidP="005C2762">
            <w:pPr>
              <w:rPr>
                <w:rFonts w:ascii="Calibri" w:eastAsia="Times New Roman" w:hAnsi="Calibri" w:cs="Calibri"/>
                <w:color w:val="000000"/>
                <w:sz w:val="20"/>
                <w:szCs w:val="20"/>
                <w:lang w:eastAsia="tr-TR"/>
              </w:rPr>
            </w:pPr>
          </w:p>
        </w:tc>
        <w:tc>
          <w:tcPr>
            <w:tcW w:w="1956" w:type="pct"/>
            <w:vAlign w:val="center"/>
          </w:tcPr>
          <w:p w:rsidR="00E55B8E" w:rsidRPr="005C3EC7" w:rsidRDefault="00E55B8E" w:rsidP="005C2762">
            <w:pPr>
              <w:rPr>
                <w:rFonts w:eastAsia="Times New Roman" w:cstheme="minorHAnsi"/>
                <w:sz w:val="20"/>
                <w:szCs w:val="20"/>
                <w:lang w:eastAsia="tr-TR"/>
              </w:rPr>
            </w:pPr>
            <w:r w:rsidRPr="005C3EC7">
              <w:rPr>
                <w:rFonts w:eastAsia="Times New Roman" w:cstheme="minorHAnsi"/>
                <w:color w:val="333333"/>
                <w:sz w:val="20"/>
                <w:szCs w:val="20"/>
                <w:lang w:eastAsia="tr-TR"/>
              </w:rPr>
              <w:t>İki kez faydalanmış olmak</w:t>
            </w:r>
          </w:p>
        </w:tc>
        <w:tc>
          <w:tcPr>
            <w:tcW w:w="700" w:type="pct"/>
            <w:vAlign w:val="center"/>
          </w:tcPr>
          <w:p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color w:val="333333"/>
                <w:sz w:val="20"/>
                <w:szCs w:val="20"/>
                <w:lang w:eastAsia="tr-TR"/>
              </w:rPr>
              <w:t>30</w:t>
            </w:r>
            <w:r w:rsidRPr="005C3EC7">
              <w:rPr>
                <w:rFonts w:eastAsia="Times New Roman" w:cstheme="minorHAnsi"/>
                <w:b/>
                <w:bCs/>
                <w:sz w:val="20"/>
                <w:szCs w:val="20"/>
                <w:lang w:eastAsia="tr-TR"/>
              </w:rPr>
              <w:t> puan</w:t>
            </w:r>
          </w:p>
        </w:tc>
      </w:tr>
      <w:tr w:rsidR="00E55B8E" w:rsidRPr="006A709A" w:rsidTr="005C2762">
        <w:tc>
          <w:tcPr>
            <w:tcW w:w="2344" w:type="pct"/>
            <w:vMerge/>
            <w:vAlign w:val="center"/>
          </w:tcPr>
          <w:p w:rsidR="00E55B8E" w:rsidRPr="006A709A" w:rsidRDefault="00E55B8E" w:rsidP="005C2762">
            <w:pPr>
              <w:rPr>
                <w:rFonts w:ascii="Calibri" w:eastAsia="Times New Roman" w:hAnsi="Calibri" w:cs="Calibri"/>
                <w:color w:val="000000"/>
                <w:sz w:val="20"/>
                <w:szCs w:val="20"/>
                <w:lang w:eastAsia="tr-TR"/>
              </w:rPr>
            </w:pPr>
          </w:p>
        </w:tc>
        <w:tc>
          <w:tcPr>
            <w:tcW w:w="1956" w:type="pct"/>
            <w:vAlign w:val="center"/>
          </w:tcPr>
          <w:p w:rsidR="00E55B8E" w:rsidRPr="005C3EC7" w:rsidRDefault="00E55B8E" w:rsidP="005C2762">
            <w:pPr>
              <w:rPr>
                <w:rFonts w:eastAsia="Times New Roman" w:cstheme="minorHAnsi"/>
                <w:sz w:val="20"/>
                <w:szCs w:val="20"/>
                <w:lang w:eastAsia="tr-TR"/>
              </w:rPr>
            </w:pPr>
            <w:r w:rsidRPr="005C3EC7">
              <w:rPr>
                <w:rFonts w:eastAsia="Times New Roman" w:cstheme="minorHAnsi"/>
                <w:color w:val="333333"/>
                <w:sz w:val="20"/>
                <w:szCs w:val="20"/>
                <w:lang w:eastAsia="tr-TR"/>
              </w:rPr>
              <w:t>Üç kez faydalanmış olmak</w:t>
            </w:r>
          </w:p>
        </w:tc>
        <w:tc>
          <w:tcPr>
            <w:tcW w:w="700" w:type="pct"/>
            <w:vAlign w:val="center"/>
          </w:tcPr>
          <w:p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color w:val="333333"/>
                <w:sz w:val="20"/>
                <w:szCs w:val="20"/>
                <w:lang w:eastAsia="tr-TR"/>
              </w:rPr>
              <w:t>20</w:t>
            </w:r>
            <w:r w:rsidRPr="005C3EC7">
              <w:rPr>
                <w:rFonts w:eastAsia="Times New Roman" w:cstheme="minorHAnsi"/>
                <w:b/>
                <w:bCs/>
                <w:sz w:val="20"/>
                <w:szCs w:val="20"/>
                <w:lang w:eastAsia="tr-TR"/>
              </w:rPr>
              <w:t> puan</w:t>
            </w:r>
          </w:p>
        </w:tc>
      </w:tr>
      <w:tr w:rsidR="00E55B8E" w:rsidRPr="006A709A" w:rsidTr="005C2762">
        <w:tc>
          <w:tcPr>
            <w:tcW w:w="2344" w:type="pct"/>
            <w:vMerge/>
            <w:vAlign w:val="center"/>
          </w:tcPr>
          <w:p w:rsidR="00E55B8E" w:rsidRPr="006A709A" w:rsidRDefault="00E55B8E" w:rsidP="005C2762">
            <w:pPr>
              <w:rPr>
                <w:rFonts w:ascii="Calibri" w:eastAsia="Times New Roman" w:hAnsi="Calibri" w:cs="Calibri"/>
                <w:b/>
                <w:color w:val="000000"/>
                <w:sz w:val="20"/>
                <w:szCs w:val="20"/>
                <w:lang w:eastAsia="tr-TR"/>
              </w:rPr>
            </w:pPr>
          </w:p>
        </w:tc>
        <w:tc>
          <w:tcPr>
            <w:tcW w:w="1956" w:type="pct"/>
            <w:vAlign w:val="center"/>
          </w:tcPr>
          <w:p w:rsidR="00E55B8E" w:rsidRPr="005C3EC7" w:rsidRDefault="00E55B8E" w:rsidP="005C2762">
            <w:pPr>
              <w:rPr>
                <w:rFonts w:eastAsia="Times New Roman" w:cstheme="minorHAnsi"/>
                <w:sz w:val="20"/>
                <w:szCs w:val="20"/>
                <w:lang w:eastAsia="tr-TR"/>
              </w:rPr>
            </w:pPr>
            <w:r w:rsidRPr="005C3EC7">
              <w:rPr>
                <w:rFonts w:eastAsia="Times New Roman" w:cstheme="minorHAnsi"/>
                <w:color w:val="333333"/>
                <w:sz w:val="20"/>
                <w:szCs w:val="20"/>
                <w:lang w:eastAsia="tr-TR"/>
              </w:rPr>
              <w:t>Dört kez faydalanmış olmak</w:t>
            </w:r>
          </w:p>
        </w:tc>
        <w:tc>
          <w:tcPr>
            <w:tcW w:w="700" w:type="pct"/>
            <w:vAlign w:val="center"/>
          </w:tcPr>
          <w:p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color w:val="333333"/>
                <w:sz w:val="20"/>
                <w:szCs w:val="20"/>
                <w:lang w:eastAsia="tr-TR"/>
              </w:rPr>
              <w:t>10</w:t>
            </w:r>
            <w:r w:rsidRPr="005C3EC7">
              <w:rPr>
                <w:rFonts w:eastAsia="Times New Roman" w:cstheme="minorHAnsi"/>
                <w:b/>
                <w:bCs/>
                <w:sz w:val="20"/>
                <w:szCs w:val="20"/>
                <w:lang w:eastAsia="tr-TR"/>
              </w:rPr>
              <w:t> puan</w:t>
            </w:r>
          </w:p>
        </w:tc>
      </w:tr>
      <w:tr w:rsidR="00E55B8E" w:rsidRPr="006A709A" w:rsidTr="005C2762">
        <w:tc>
          <w:tcPr>
            <w:tcW w:w="2344" w:type="pct"/>
            <w:vMerge/>
            <w:vAlign w:val="center"/>
          </w:tcPr>
          <w:p w:rsidR="00E55B8E" w:rsidRPr="006A709A" w:rsidRDefault="00E55B8E" w:rsidP="005C2762">
            <w:pPr>
              <w:rPr>
                <w:rFonts w:ascii="Calibri" w:eastAsia="Times New Roman" w:hAnsi="Calibri" w:cs="Calibri"/>
                <w:b/>
                <w:color w:val="000000"/>
                <w:sz w:val="20"/>
                <w:szCs w:val="20"/>
                <w:lang w:eastAsia="tr-TR"/>
              </w:rPr>
            </w:pPr>
          </w:p>
        </w:tc>
        <w:tc>
          <w:tcPr>
            <w:tcW w:w="1956" w:type="pct"/>
            <w:vAlign w:val="center"/>
          </w:tcPr>
          <w:p w:rsidR="00E55B8E" w:rsidRPr="005C3EC7" w:rsidRDefault="00E55B8E" w:rsidP="005C2762">
            <w:pPr>
              <w:rPr>
                <w:rFonts w:eastAsia="Times New Roman" w:cstheme="minorHAnsi"/>
                <w:sz w:val="20"/>
                <w:szCs w:val="20"/>
                <w:lang w:eastAsia="tr-TR"/>
              </w:rPr>
            </w:pPr>
            <w:r w:rsidRPr="005C3EC7">
              <w:rPr>
                <w:rFonts w:eastAsia="Times New Roman" w:cstheme="minorHAnsi"/>
                <w:color w:val="333333"/>
                <w:sz w:val="20"/>
                <w:szCs w:val="20"/>
                <w:lang w:eastAsia="tr-TR"/>
              </w:rPr>
              <w:t>Beş kez ve üzeri faydalanmış olmak</w:t>
            </w:r>
          </w:p>
        </w:tc>
        <w:tc>
          <w:tcPr>
            <w:tcW w:w="700" w:type="pct"/>
            <w:vAlign w:val="center"/>
          </w:tcPr>
          <w:p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color w:val="333333"/>
                <w:sz w:val="20"/>
                <w:szCs w:val="20"/>
                <w:lang w:eastAsia="tr-TR"/>
              </w:rPr>
              <w:t>0</w:t>
            </w:r>
            <w:r w:rsidRPr="005C3EC7">
              <w:rPr>
                <w:rFonts w:eastAsia="Times New Roman" w:cstheme="minorHAnsi"/>
                <w:b/>
                <w:bCs/>
                <w:sz w:val="20"/>
                <w:szCs w:val="20"/>
                <w:lang w:eastAsia="tr-TR"/>
              </w:rPr>
              <w:t> puan</w:t>
            </w:r>
          </w:p>
        </w:tc>
      </w:tr>
      <w:tr w:rsidR="00E55B8E" w:rsidRPr="006A709A" w:rsidTr="005C2762">
        <w:tc>
          <w:tcPr>
            <w:tcW w:w="4300" w:type="pct"/>
            <w:gridSpan w:val="2"/>
            <w:vAlign w:val="center"/>
          </w:tcPr>
          <w:p w:rsidR="00E55B8E" w:rsidRPr="005C3EC7" w:rsidRDefault="00E55B8E" w:rsidP="005C2762">
            <w:pPr>
              <w:rPr>
                <w:rFonts w:eastAsia="Times New Roman" w:cstheme="minorHAnsi"/>
                <w:sz w:val="20"/>
                <w:szCs w:val="20"/>
                <w:lang w:eastAsia="tr-TR"/>
              </w:rPr>
            </w:pPr>
            <w:r w:rsidRPr="005C3EC7">
              <w:rPr>
                <w:rFonts w:eastAsia="Times New Roman" w:cstheme="minorHAnsi"/>
                <w:color w:val="000000"/>
                <w:sz w:val="20"/>
                <w:szCs w:val="20"/>
                <w:lang w:eastAsia="tr-TR"/>
              </w:rPr>
              <w:t xml:space="preserve">Resmi geçerliliği olan YDS vb. bir yabancı dil </w:t>
            </w:r>
            <w:r>
              <w:rPr>
                <w:rFonts w:eastAsia="Times New Roman" w:cstheme="minorHAnsi"/>
                <w:color w:val="000000"/>
                <w:sz w:val="20"/>
                <w:szCs w:val="20"/>
                <w:lang w:eastAsia="tr-TR"/>
              </w:rPr>
              <w:t>puanı</w:t>
            </w:r>
            <w:r w:rsidRPr="005C3EC7">
              <w:rPr>
                <w:rFonts w:eastAsia="Times New Roman" w:cstheme="minorHAnsi"/>
                <w:color w:val="000000"/>
                <w:sz w:val="20"/>
                <w:szCs w:val="20"/>
                <w:lang w:eastAsia="tr-TR"/>
              </w:rPr>
              <w:t>*</w:t>
            </w:r>
          </w:p>
        </w:tc>
        <w:tc>
          <w:tcPr>
            <w:tcW w:w="700" w:type="pct"/>
            <w:vAlign w:val="center"/>
          </w:tcPr>
          <w:p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color w:val="333333"/>
                <w:sz w:val="20"/>
                <w:szCs w:val="20"/>
                <w:lang w:eastAsia="tr-TR"/>
              </w:rPr>
              <w:t>% 50</w:t>
            </w:r>
          </w:p>
        </w:tc>
      </w:tr>
      <w:tr w:rsidR="00E55B8E" w:rsidRPr="006A709A" w:rsidTr="005C2762">
        <w:tc>
          <w:tcPr>
            <w:tcW w:w="4300" w:type="pct"/>
            <w:gridSpan w:val="2"/>
            <w:vAlign w:val="center"/>
          </w:tcPr>
          <w:p w:rsidR="00E55B8E" w:rsidRPr="005C3EC7" w:rsidRDefault="00E55B8E" w:rsidP="005C2762">
            <w:pPr>
              <w:rPr>
                <w:rFonts w:eastAsia="Times New Roman" w:cstheme="minorHAnsi"/>
                <w:sz w:val="20"/>
                <w:szCs w:val="20"/>
                <w:lang w:eastAsia="tr-TR"/>
              </w:rPr>
            </w:pPr>
            <w:r w:rsidRPr="005C3EC7">
              <w:rPr>
                <w:rFonts w:eastAsia="Times New Roman" w:cstheme="minorHAnsi"/>
                <w:color w:val="000000"/>
                <w:sz w:val="20"/>
                <w:szCs w:val="20"/>
                <w:lang w:eastAsia="tr-TR"/>
              </w:rPr>
              <w:t>Engelli personel / Gazi personel / Şehit veya gazi yakını personel (eş ve çocukları)**</w:t>
            </w:r>
          </w:p>
        </w:tc>
        <w:tc>
          <w:tcPr>
            <w:tcW w:w="700" w:type="pct"/>
            <w:vAlign w:val="center"/>
          </w:tcPr>
          <w:p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color w:val="333333"/>
                <w:sz w:val="20"/>
                <w:szCs w:val="20"/>
                <w:lang w:eastAsia="tr-TR"/>
              </w:rPr>
              <w:t>+10 puan</w:t>
            </w:r>
          </w:p>
        </w:tc>
      </w:tr>
      <w:tr w:rsidR="00E55B8E" w:rsidRPr="006A709A" w:rsidTr="005C2762">
        <w:tc>
          <w:tcPr>
            <w:tcW w:w="4300" w:type="pct"/>
            <w:gridSpan w:val="2"/>
            <w:vAlign w:val="center"/>
          </w:tcPr>
          <w:p w:rsidR="00E55B8E" w:rsidRPr="005C3EC7" w:rsidRDefault="00027B3A" w:rsidP="00027B3A">
            <w:pPr>
              <w:rPr>
                <w:rFonts w:eastAsia="Times New Roman" w:cstheme="minorHAnsi"/>
                <w:color w:val="000000"/>
                <w:sz w:val="20"/>
                <w:szCs w:val="20"/>
                <w:lang w:eastAsia="tr-TR"/>
              </w:rPr>
            </w:pPr>
            <w:r>
              <w:rPr>
                <w:rFonts w:eastAsia="Times New Roman" w:cstheme="minorHAnsi"/>
                <w:color w:val="000000"/>
                <w:sz w:val="20"/>
                <w:szCs w:val="20"/>
                <w:lang w:eastAsia="tr-TR"/>
              </w:rPr>
              <w:t xml:space="preserve">Üniversitede </w:t>
            </w:r>
            <w:r w:rsidR="00E55B8E">
              <w:rPr>
                <w:rFonts w:eastAsia="Times New Roman" w:cstheme="minorHAnsi"/>
                <w:color w:val="000000"/>
                <w:sz w:val="20"/>
                <w:szCs w:val="20"/>
                <w:lang w:eastAsia="tr-TR"/>
              </w:rPr>
              <w:t>yürütülen Erasmus faaliyetlerine aktif destek vermiş olmak</w:t>
            </w:r>
            <w:r w:rsidR="00E55B8E" w:rsidRPr="005C3EC7">
              <w:rPr>
                <w:rFonts w:eastAsia="Times New Roman" w:cstheme="minorHAnsi"/>
                <w:color w:val="000000"/>
                <w:sz w:val="20"/>
                <w:szCs w:val="20"/>
                <w:lang w:eastAsia="tr-TR"/>
              </w:rPr>
              <w:t>***</w:t>
            </w:r>
          </w:p>
        </w:tc>
        <w:tc>
          <w:tcPr>
            <w:tcW w:w="700" w:type="pct"/>
            <w:vAlign w:val="center"/>
          </w:tcPr>
          <w:p w:rsidR="00E55B8E" w:rsidRPr="005C3EC7" w:rsidRDefault="00E55B8E" w:rsidP="005C2762">
            <w:pPr>
              <w:jc w:val="center"/>
              <w:rPr>
                <w:rFonts w:eastAsia="Times New Roman" w:cstheme="minorHAnsi"/>
                <w:sz w:val="20"/>
                <w:szCs w:val="20"/>
                <w:lang w:eastAsia="tr-TR"/>
              </w:rPr>
            </w:pPr>
            <w:r w:rsidRPr="005C3EC7">
              <w:rPr>
                <w:rFonts w:eastAsia="Times New Roman" w:cstheme="minorHAnsi"/>
                <w:b/>
                <w:bCs/>
                <w:color w:val="333333"/>
                <w:sz w:val="20"/>
                <w:szCs w:val="20"/>
                <w:lang w:eastAsia="tr-TR"/>
              </w:rPr>
              <w:t>+10 </w:t>
            </w:r>
            <w:r w:rsidRPr="005C3EC7">
              <w:rPr>
                <w:rFonts w:eastAsia="Times New Roman" w:cstheme="minorHAnsi"/>
                <w:b/>
                <w:bCs/>
                <w:sz w:val="20"/>
                <w:szCs w:val="20"/>
                <w:lang w:eastAsia="tr-TR"/>
              </w:rPr>
              <w:t>puan</w:t>
            </w:r>
          </w:p>
        </w:tc>
      </w:tr>
      <w:tr w:rsidR="00E55B8E" w:rsidRPr="006A709A" w:rsidTr="005C2762">
        <w:tc>
          <w:tcPr>
            <w:tcW w:w="4300" w:type="pct"/>
            <w:gridSpan w:val="2"/>
            <w:vAlign w:val="center"/>
          </w:tcPr>
          <w:p w:rsidR="00E55B8E" w:rsidRPr="005C3EC7" w:rsidRDefault="00E55B8E" w:rsidP="005C2762">
            <w:pPr>
              <w:rPr>
                <w:rFonts w:eastAsia="Times New Roman" w:cstheme="minorHAnsi"/>
                <w:color w:val="000000"/>
                <w:sz w:val="20"/>
                <w:szCs w:val="20"/>
                <w:lang w:eastAsia="tr-TR"/>
              </w:rPr>
            </w:pPr>
            <w:r w:rsidRPr="005C3EC7">
              <w:rPr>
                <w:rFonts w:eastAsia="Times New Roman" w:cstheme="minorHAnsi"/>
                <w:color w:val="000000"/>
                <w:sz w:val="20"/>
                <w:szCs w:val="20"/>
                <w:lang w:eastAsia="tr-TR"/>
              </w:rPr>
              <w:t xml:space="preserve">Karşı kurumdan alınmış </w:t>
            </w:r>
            <w:r>
              <w:rPr>
                <w:rFonts w:eastAsia="Times New Roman" w:cstheme="minorHAnsi"/>
                <w:color w:val="000000"/>
                <w:sz w:val="20"/>
                <w:szCs w:val="20"/>
                <w:lang w:eastAsia="tr-TR"/>
              </w:rPr>
              <w:t>davet/</w:t>
            </w:r>
            <w:r w:rsidRPr="005C3EC7">
              <w:rPr>
                <w:rFonts w:eastAsia="Times New Roman" w:cstheme="minorHAnsi"/>
                <w:color w:val="000000"/>
                <w:sz w:val="20"/>
                <w:szCs w:val="20"/>
                <w:lang w:eastAsia="tr-TR"/>
              </w:rPr>
              <w:t>kabul mektubuyla (</w:t>
            </w:r>
            <w:proofErr w:type="spellStart"/>
            <w:r w:rsidRPr="005C3EC7">
              <w:rPr>
                <w:rFonts w:eastAsia="Times New Roman" w:cstheme="minorHAnsi"/>
                <w:color w:val="000000"/>
                <w:sz w:val="20"/>
                <w:szCs w:val="20"/>
                <w:lang w:eastAsia="tr-TR"/>
              </w:rPr>
              <w:t>Acceptance</w:t>
            </w:r>
            <w:proofErr w:type="spellEnd"/>
            <w:r w:rsidRPr="005C3EC7">
              <w:rPr>
                <w:rFonts w:eastAsia="Times New Roman" w:cstheme="minorHAnsi"/>
                <w:color w:val="000000"/>
                <w:sz w:val="20"/>
                <w:szCs w:val="20"/>
                <w:lang w:eastAsia="tr-TR"/>
              </w:rPr>
              <w:t xml:space="preserve"> </w:t>
            </w:r>
            <w:proofErr w:type="spellStart"/>
            <w:r w:rsidRPr="005C3EC7">
              <w:rPr>
                <w:rFonts w:eastAsia="Times New Roman" w:cstheme="minorHAnsi"/>
                <w:color w:val="000000"/>
                <w:sz w:val="20"/>
                <w:szCs w:val="20"/>
                <w:lang w:eastAsia="tr-TR"/>
              </w:rPr>
              <w:t>Letter</w:t>
            </w:r>
            <w:proofErr w:type="spellEnd"/>
            <w:r w:rsidRPr="005C3EC7">
              <w:rPr>
                <w:rFonts w:eastAsia="Times New Roman" w:cstheme="minorHAnsi"/>
                <w:color w:val="000000"/>
                <w:sz w:val="20"/>
                <w:szCs w:val="20"/>
                <w:lang w:eastAsia="tr-TR"/>
              </w:rPr>
              <w:t>) başvurmak</w:t>
            </w:r>
          </w:p>
        </w:tc>
        <w:tc>
          <w:tcPr>
            <w:tcW w:w="700" w:type="pct"/>
            <w:vAlign w:val="center"/>
          </w:tcPr>
          <w:p w:rsidR="00E55B8E" w:rsidRPr="005C3EC7" w:rsidRDefault="00E55B8E" w:rsidP="005C2762">
            <w:pPr>
              <w:jc w:val="center"/>
              <w:rPr>
                <w:rFonts w:eastAsia="Times New Roman" w:cstheme="minorHAnsi"/>
                <w:b/>
                <w:bCs/>
                <w:color w:val="333333"/>
                <w:sz w:val="20"/>
                <w:szCs w:val="20"/>
                <w:lang w:eastAsia="tr-TR"/>
              </w:rPr>
            </w:pPr>
            <w:r w:rsidRPr="005C3EC7">
              <w:rPr>
                <w:rFonts w:eastAsia="Times New Roman" w:cstheme="minorHAnsi"/>
                <w:b/>
                <w:bCs/>
                <w:color w:val="333333"/>
                <w:sz w:val="20"/>
                <w:szCs w:val="20"/>
                <w:lang w:eastAsia="tr-TR"/>
              </w:rPr>
              <w:t>+10 puan</w:t>
            </w:r>
          </w:p>
        </w:tc>
      </w:tr>
      <w:tr w:rsidR="00E55B8E" w:rsidRPr="006A709A" w:rsidTr="005C2762">
        <w:tc>
          <w:tcPr>
            <w:tcW w:w="4300" w:type="pct"/>
            <w:gridSpan w:val="2"/>
            <w:vAlign w:val="center"/>
          </w:tcPr>
          <w:p w:rsidR="00E55B8E" w:rsidRPr="005C3EC7" w:rsidRDefault="00E55B8E" w:rsidP="005C2762">
            <w:pPr>
              <w:shd w:val="clear" w:color="auto" w:fill="FFFFFF"/>
              <w:rPr>
                <w:rFonts w:eastAsia="Times New Roman" w:cstheme="minorHAnsi"/>
                <w:color w:val="000000"/>
                <w:sz w:val="20"/>
                <w:szCs w:val="20"/>
                <w:lang w:eastAsia="tr-TR"/>
              </w:rPr>
            </w:pPr>
            <w:r>
              <w:rPr>
                <w:rFonts w:eastAsia="Times New Roman" w:cstheme="minorHAnsi"/>
                <w:color w:val="000000"/>
                <w:sz w:val="20"/>
                <w:szCs w:val="20"/>
                <w:lang w:eastAsia="tr-TR"/>
              </w:rPr>
              <w:t xml:space="preserve">Daha önce </w:t>
            </w:r>
            <w:r w:rsidRPr="005C3EC7">
              <w:rPr>
                <w:rFonts w:eastAsia="Times New Roman" w:cstheme="minorHAnsi"/>
                <w:color w:val="000000"/>
                <w:sz w:val="20"/>
                <w:szCs w:val="20"/>
                <w:lang w:eastAsia="tr-TR"/>
              </w:rPr>
              <w:t>personel hare</w:t>
            </w:r>
            <w:r>
              <w:rPr>
                <w:rFonts w:eastAsia="Times New Roman" w:cstheme="minorHAnsi"/>
                <w:color w:val="000000"/>
                <w:sz w:val="20"/>
                <w:szCs w:val="20"/>
                <w:lang w:eastAsia="tr-TR"/>
              </w:rPr>
              <w:t>ketliliğine dâhil olmayan bölümlerden başvurmak veya yurtdışında hareketlilik yapılmamış kurumlara gidecek olmak****</w:t>
            </w:r>
          </w:p>
        </w:tc>
        <w:tc>
          <w:tcPr>
            <w:tcW w:w="700" w:type="pct"/>
            <w:vAlign w:val="center"/>
          </w:tcPr>
          <w:p w:rsidR="00E55B8E" w:rsidRPr="005C3EC7" w:rsidRDefault="00E55B8E" w:rsidP="005C2762">
            <w:pPr>
              <w:jc w:val="center"/>
              <w:rPr>
                <w:rFonts w:eastAsia="Times New Roman" w:cstheme="minorHAnsi"/>
                <w:b/>
                <w:bCs/>
                <w:color w:val="333333"/>
                <w:sz w:val="20"/>
                <w:szCs w:val="20"/>
                <w:lang w:eastAsia="tr-TR"/>
              </w:rPr>
            </w:pPr>
            <w:r w:rsidRPr="005C3EC7">
              <w:rPr>
                <w:rFonts w:eastAsia="Times New Roman" w:cstheme="minorHAnsi"/>
                <w:b/>
                <w:bCs/>
                <w:color w:val="333333"/>
                <w:sz w:val="20"/>
                <w:szCs w:val="20"/>
                <w:lang w:eastAsia="tr-TR"/>
              </w:rPr>
              <w:t>+10 puan</w:t>
            </w:r>
          </w:p>
        </w:tc>
      </w:tr>
      <w:tr w:rsidR="00E55B8E" w:rsidRPr="006A709A" w:rsidTr="005C2762">
        <w:tc>
          <w:tcPr>
            <w:tcW w:w="4300" w:type="pct"/>
            <w:gridSpan w:val="2"/>
            <w:vAlign w:val="center"/>
          </w:tcPr>
          <w:p w:rsidR="00E55B8E" w:rsidRPr="005C3EC7" w:rsidRDefault="00E55B8E" w:rsidP="005C2762">
            <w:pPr>
              <w:rPr>
                <w:rFonts w:eastAsia="Times New Roman" w:cstheme="minorHAnsi"/>
                <w:color w:val="000000"/>
                <w:sz w:val="20"/>
                <w:szCs w:val="20"/>
                <w:lang w:eastAsia="tr-TR"/>
              </w:rPr>
            </w:pPr>
            <w:r w:rsidRPr="005C3EC7">
              <w:rPr>
                <w:rFonts w:eastAsia="Times New Roman" w:cstheme="minorHAnsi"/>
                <w:color w:val="000000"/>
                <w:sz w:val="20"/>
                <w:szCs w:val="20"/>
                <w:lang w:eastAsia="tr-TR"/>
              </w:rPr>
              <w:t> İdari personel olmak (Eğitim Alma Hareketliliği için)</w:t>
            </w:r>
          </w:p>
        </w:tc>
        <w:tc>
          <w:tcPr>
            <w:tcW w:w="700" w:type="pct"/>
            <w:vAlign w:val="center"/>
          </w:tcPr>
          <w:p w:rsidR="00E55B8E" w:rsidRPr="005C3EC7" w:rsidRDefault="00E55B8E" w:rsidP="005C2762">
            <w:pPr>
              <w:jc w:val="center"/>
              <w:rPr>
                <w:rFonts w:eastAsia="Times New Roman" w:cstheme="minorHAnsi"/>
                <w:b/>
                <w:bCs/>
                <w:color w:val="333333"/>
                <w:sz w:val="20"/>
                <w:szCs w:val="20"/>
                <w:lang w:eastAsia="tr-TR"/>
              </w:rPr>
            </w:pPr>
            <w:r w:rsidRPr="005C3EC7">
              <w:rPr>
                <w:rFonts w:eastAsia="Times New Roman" w:cstheme="minorHAnsi"/>
                <w:b/>
                <w:bCs/>
                <w:color w:val="333333"/>
                <w:sz w:val="20"/>
                <w:szCs w:val="20"/>
                <w:lang w:eastAsia="tr-TR"/>
              </w:rPr>
              <w:t>+10 puan</w:t>
            </w:r>
          </w:p>
        </w:tc>
      </w:tr>
    </w:tbl>
    <w:p w:rsidR="000418E7" w:rsidRPr="00747E46" w:rsidRDefault="000418E7" w:rsidP="00747E46">
      <w:pPr>
        <w:spacing w:after="0" w:line="240" w:lineRule="auto"/>
        <w:ind w:left="426" w:hanging="426"/>
        <w:rPr>
          <w:rFonts w:cstheme="minorHAnsi"/>
          <w:sz w:val="18"/>
          <w:szCs w:val="18"/>
        </w:rPr>
      </w:pPr>
      <w:r w:rsidRPr="00747E46">
        <w:rPr>
          <w:rFonts w:cstheme="minorHAnsi"/>
          <w:sz w:val="18"/>
          <w:szCs w:val="18"/>
        </w:rPr>
        <w:t xml:space="preserve">* </w:t>
      </w:r>
      <w:r w:rsidRPr="00747E46">
        <w:rPr>
          <w:rFonts w:cstheme="minorHAnsi"/>
          <w:sz w:val="18"/>
          <w:szCs w:val="18"/>
        </w:rPr>
        <w:tab/>
        <w:t xml:space="preserve">Yabancı dil belgesinin ibrazı zorunludur. Belge teslim edilmemesi durumunda yabancı dil notu </w:t>
      </w:r>
      <w:r w:rsidR="0057459F" w:rsidRPr="00747E46">
        <w:rPr>
          <w:rFonts w:cstheme="minorHAnsi"/>
          <w:sz w:val="18"/>
          <w:szCs w:val="18"/>
        </w:rPr>
        <w:t xml:space="preserve">Profesör ve Doçent için 65, Dr. Öğretim Üyesi için 60, diğer tüm personel </w:t>
      </w:r>
      <w:r w:rsidRPr="00747E46">
        <w:rPr>
          <w:rFonts w:cstheme="minorHAnsi"/>
          <w:sz w:val="18"/>
          <w:szCs w:val="18"/>
        </w:rPr>
        <w:t>için 0 kabul edilecektir. Belgede geçerlilik süresi aranmamaktadır.</w:t>
      </w:r>
    </w:p>
    <w:p w:rsidR="00A27D51" w:rsidRPr="00747E46" w:rsidRDefault="000418E7" w:rsidP="00747E46">
      <w:pPr>
        <w:spacing w:after="0" w:line="240" w:lineRule="auto"/>
        <w:ind w:left="426" w:hanging="426"/>
        <w:rPr>
          <w:rFonts w:cstheme="minorHAnsi"/>
          <w:sz w:val="18"/>
          <w:szCs w:val="18"/>
        </w:rPr>
      </w:pPr>
      <w:r w:rsidRPr="00747E46">
        <w:rPr>
          <w:rFonts w:cstheme="minorHAnsi"/>
          <w:sz w:val="18"/>
          <w:szCs w:val="18"/>
        </w:rPr>
        <w:t xml:space="preserve">** </w:t>
      </w:r>
      <w:r w:rsidRPr="00747E46">
        <w:rPr>
          <w:rFonts w:cstheme="minorHAnsi"/>
          <w:sz w:val="18"/>
          <w:szCs w:val="18"/>
        </w:rPr>
        <w:tab/>
        <w:t xml:space="preserve">Engelli personel </w:t>
      </w:r>
      <w:r w:rsidR="00A27D51" w:rsidRPr="00747E46">
        <w:rPr>
          <w:rFonts w:cstheme="minorHAnsi"/>
          <w:sz w:val="18"/>
          <w:szCs w:val="18"/>
        </w:rPr>
        <w:t>d</w:t>
      </w:r>
      <w:r w:rsidRPr="00747E46">
        <w:rPr>
          <w:rFonts w:cstheme="minorHAnsi"/>
          <w:sz w:val="18"/>
          <w:szCs w:val="18"/>
        </w:rPr>
        <w:t>urum</w:t>
      </w:r>
      <w:r w:rsidR="00A27D51" w:rsidRPr="00747E46">
        <w:rPr>
          <w:rFonts w:cstheme="minorHAnsi"/>
          <w:sz w:val="18"/>
          <w:szCs w:val="18"/>
        </w:rPr>
        <w:t xml:space="preserve">unu </w:t>
      </w:r>
      <w:r w:rsidRPr="00747E46">
        <w:rPr>
          <w:rFonts w:cstheme="minorHAnsi"/>
          <w:sz w:val="18"/>
          <w:szCs w:val="18"/>
        </w:rPr>
        <w:t xml:space="preserve">Engelli Sağlık Kurulu Raporu </w:t>
      </w:r>
      <w:r w:rsidR="00A27D51" w:rsidRPr="00747E46">
        <w:rPr>
          <w:rFonts w:cstheme="minorHAnsi"/>
          <w:sz w:val="18"/>
          <w:szCs w:val="18"/>
        </w:rPr>
        <w:t xml:space="preserve">vermeye yetkili kamu hastanelerinden alınmış rapor ile </w:t>
      </w:r>
      <w:r w:rsidRPr="00747E46">
        <w:rPr>
          <w:rFonts w:cstheme="minorHAnsi"/>
          <w:sz w:val="18"/>
          <w:szCs w:val="18"/>
        </w:rPr>
        <w:t>belgelendirme</w:t>
      </w:r>
      <w:r w:rsidR="00DC6F1B" w:rsidRPr="00747E46">
        <w:rPr>
          <w:rFonts w:cstheme="minorHAnsi"/>
          <w:sz w:val="18"/>
          <w:szCs w:val="18"/>
        </w:rPr>
        <w:t>s</w:t>
      </w:r>
      <w:r w:rsidRPr="00747E46">
        <w:rPr>
          <w:rFonts w:cstheme="minorHAnsi"/>
          <w:sz w:val="18"/>
          <w:szCs w:val="18"/>
        </w:rPr>
        <w:t>i halinde</w:t>
      </w:r>
      <w:r w:rsidR="00A27D51" w:rsidRPr="00747E46">
        <w:rPr>
          <w:rFonts w:cstheme="minorHAnsi"/>
          <w:sz w:val="18"/>
          <w:szCs w:val="18"/>
        </w:rPr>
        <w:t xml:space="preserve"> </w:t>
      </w:r>
      <w:proofErr w:type="spellStart"/>
      <w:r w:rsidR="00A27D51" w:rsidRPr="00747E46">
        <w:rPr>
          <w:rFonts w:cstheme="minorHAnsi"/>
          <w:sz w:val="18"/>
          <w:szCs w:val="18"/>
        </w:rPr>
        <w:t>önceliklendirilir</w:t>
      </w:r>
      <w:proofErr w:type="spellEnd"/>
      <w:r w:rsidR="00A27D51" w:rsidRPr="00747E46">
        <w:rPr>
          <w:rFonts w:cstheme="minorHAnsi"/>
          <w:sz w:val="18"/>
          <w:szCs w:val="18"/>
        </w:rPr>
        <w:t>.</w:t>
      </w:r>
    </w:p>
    <w:p w:rsidR="000418E7" w:rsidRPr="00747E46" w:rsidRDefault="000418E7" w:rsidP="00747E46">
      <w:pPr>
        <w:spacing w:after="0" w:line="240" w:lineRule="auto"/>
        <w:ind w:left="426" w:hanging="426"/>
        <w:rPr>
          <w:rFonts w:cstheme="minorHAnsi"/>
          <w:sz w:val="18"/>
          <w:szCs w:val="18"/>
        </w:rPr>
      </w:pPr>
      <w:r w:rsidRPr="00747E46">
        <w:rPr>
          <w:rFonts w:cstheme="minorHAnsi"/>
          <w:sz w:val="18"/>
          <w:szCs w:val="18"/>
        </w:rPr>
        <w:t xml:space="preserve">** </w:t>
      </w:r>
      <w:r w:rsidRPr="00747E46">
        <w:rPr>
          <w:rFonts w:cstheme="minorHAnsi"/>
          <w:sz w:val="18"/>
          <w:szCs w:val="18"/>
        </w:rPr>
        <w:tab/>
      </w:r>
      <w:r w:rsidR="00DC6F1B" w:rsidRPr="00747E46">
        <w:rPr>
          <w:rFonts w:cstheme="minorHAnsi"/>
          <w:sz w:val="18"/>
          <w:szCs w:val="18"/>
        </w:rPr>
        <w:t xml:space="preserve">Muharip gaziler ve bunların eş ve çocukları ile harp şehitlerinin eş ve çocuklarının yanı sıra </w:t>
      </w:r>
      <w:proofErr w:type="gramStart"/>
      <w:r w:rsidRPr="00747E46">
        <w:rPr>
          <w:rFonts w:cstheme="minorHAnsi"/>
          <w:sz w:val="18"/>
          <w:szCs w:val="18"/>
        </w:rPr>
        <w:t>12/4/1991</w:t>
      </w:r>
      <w:proofErr w:type="gramEnd"/>
      <w:r w:rsidRPr="00747E46">
        <w:rPr>
          <w:rFonts w:cstheme="minorHAnsi"/>
          <w:sz w:val="18"/>
          <w:szCs w:val="18"/>
        </w:rPr>
        <w:t xml:space="preserve">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747E46">
        <w:rPr>
          <w:rFonts w:cstheme="minorHAnsi"/>
          <w:sz w:val="18"/>
          <w:szCs w:val="18"/>
        </w:rPr>
        <w:t>öldürülenler”in</w:t>
      </w:r>
      <w:proofErr w:type="spellEnd"/>
      <w:r w:rsidRPr="00747E46">
        <w:rPr>
          <w:rFonts w:cstheme="minorHAnsi"/>
          <w:sz w:val="18"/>
          <w:szCs w:val="18"/>
        </w:rPr>
        <w:t xml:space="preserve"> eş ve çocukları ile 23 Temmuz 2016 tarih ve 667 sayılı KHK’nin 7. Maddesi uyarınca, 15/07/2016 tarihinde gerçekleştirilen darbe teşebbüsü ve terör eylemi ile bu eylemin devamı niteliğindeki eylemler sebebiyle hayatını kaybedenlerin eş ve çocukları veya malul olan siviller ile bu kişilerin eş ve çocukları Erasmus personel hareketliliğine başvurmaları halin</w:t>
      </w:r>
      <w:r w:rsidR="00DC6F1B" w:rsidRPr="00747E46">
        <w:rPr>
          <w:rFonts w:cstheme="minorHAnsi"/>
          <w:sz w:val="18"/>
          <w:szCs w:val="18"/>
        </w:rPr>
        <w:t xml:space="preserve">de </w:t>
      </w:r>
      <w:proofErr w:type="spellStart"/>
      <w:r w:rsidR="00DC6F1B" w:rsidRPr="00747E46">
        <w:rPr>
          <w:rFonts w:cstheme="minorHAnsi"/>
          <w:sz w:val="18"/>
          <w:szCs w:val="18"/>
        </w:rPr>
        <w:t>önceliklendirilir</w:t>
      </w:r>
      <w:proofErr w:type="spellEnd"/>
      <w:r w:rsidR="00DC6F1B" w:rsidRPr="00747E46">
        <w:rPr>
          <w:rFonts w:cstheme="minorHAnsi"/>
          <w:sz w:val="18"/>
          <w:szCs w:val="18"/>
        </w:rPr>
        <w:t>. Personel</w:t>
      </w:r>
      <w:r w:rsidRPr="00747E46">
        <w:rPr>
          <w:rFonts w:cstheme="minorHAnsi"/>
          <w:sz w:val="18"/>
          <w:szCs w:val="18"/>
        </w:rPr>
        <w:t xml:space="preserve">, T.C. </w:t>
      </w:r>
      <w:r w:rsidR="00DC6F1B" w:rsidRPr="00747E46">
        <w:rPr>
          <w:rFonts w:cstheme="minorHAnsi"/>
          <w:sz w:val="18"/>
          <w:szCs w:val="18"/>
        </w:rPr>
        <w:t xml:space="preserve">Aile, Çalışma ve Sosyal Hizmetler </w:t>
      </w:r>
      <w:r w:rsidRPr="00747E46">
        <w:rPr>
          <w:rFonts w:cstheme="minorHAnsi"/>
          <w:sz w:val="18"/>
          <w:szCs w:val="18"/>
        </w:rPr>
        <w:t xml:space="preserve">Bakanlığı tarafından düzenlenmiş Şehit/Gazi Ailesi kartını ibraz edilmesi halinde </w:t>
      </w:r>
      <w:proofErr w:type="spellStart"/>
      <w:r w:rsidR="00DC6F1B" w:rsidRPr="00747E46">
        <w:rPr>
          <w:rFonts w:cstheme="minorHAnsi"/>
          <w:sz w:val="18"/>
          <w:szCs w:val="18"/>
        </w:rPr>
        <w:t>önceliklendirilir</w:t>
      </w:r>
      <w:proofErr w:type="spellEnd"/>
      <w:r w:rsidRPr="00747E46">
        <w:rPr>
          <w:rFonts w:cstheme="minorHAnsi"/>
          <w:sz w:val="18"/>
          <w:szCs w:val="18"/>
        </w:rPr>
        <w:t>.</w:t>
      </w:r>
    </w:p>
    <w:p w:rsidR="000418E7" w:rsidRPr="00747E46" w:rsidRDefault="000418E7" w:rsidP="00747E46">
      <w:pPr>
        <w:spacing w:after="0" w:line="240" w:lineRule="auto"/>
        <w:ind w:left="426" w:hanging="426"/>
        <w:rPr>
          <w:rFonts w:cstheme="minorHAnsi"/>
          <w:sz w:val="18"/>
          <w:szCs w:val="18"/>
        </w:rPr>
      </w:pPr>
      <w:r w:rsidRPr="00747E46">
        <w:rPr>
          <w:rFonts w:cstheme="minorHAnsi"/>
          <w:sz w:val="18"/>
          <w:szCs w:val="18"/>
        </w:rPr>
        <w:t xml:space="preserve">*** </w:t>
      </w:r>
      <w:r w:rsidRPr="00747E46">
        <w:rPr>
          <w:rFonts w:cstheme="minorHAnsi"/>
          <w:sz w:val="18"/>
          <w:szCs w:val="18"/>
        </w:rPr>
        <w:tab/>
      </w:r>
      <w:r w:rsidR="0080273C" w:rsidRPr="00747E46">
        <w:rPr>
          <w:rFonts w:cstheme="minorHAnsi"/>
          <w:sz w:val="18"/>
          <w:szCs w:val="18"/>
        </w:rPr>
        <w:t xml:space="preserve">Bu kapsamda, </w:t>
      </w:r>
      <w:r w:rsidRPr="00747E46">
        <w:rPr>
          <w:rFonts w:cstheme="minorHAnsi"/>
          <w:sz w:val="18"/>
          <w:szCs w:val="18"/>
        </w:rPr>
        <w:t xml:space="preserve">Bölüm/Program Erasmus Koordinatörü olmak, en az bir tane yürüklükte olan ikili anlaşma sahibi olmak, son beş yılda gelen Erasmus değişimi öğrencilerine ders vermiş olmak veya mevcut dönemde verecek </w:t>
      </w:r>
      <w:proofErr w:type="gramStart"/>
      <w:r w:rsidRPr="00747E46">
        <w:rPr>
          <w:rFonts w:cstheme="minorHAnsi"/>
          <w:sz w:val="18"/>
          <w:szCs w:val="18"/>
        </w:rPr>
        <w:t>olmak,</w:t>
      </w:r>
      <w:proofErr w:type="gramEnd"/>
      <w:r w:rsidRPr="00747E46">
        <w:rPr>
          <w:rFonts w:cstheme="minorHAnsi"/>
          <w:sz w:val="18"/>
          <w:szCs w:val="18"/>
        </w:rPr>
        <w:t xml:space="preserve"> </w:t>
      </w:r>
      <w:r w:rsidR="0080273C" w:rsidRPr="00747E46">
        <w:rPr>
          <w:rFonts w:cstheme="minorHAnsi"/>
          <w:sz w:val="18"/>
          <w:szCs w:val="18"/>
        </w:rPr>
        <w:t xml:space="preserve">veya </w:t>
      </w:r>
      <w:r w:rsidRPr="00747E46">
        <w:rPr>
          <w:rFonts w:cstheme="minorHAnsi"/>
          <w:sz w:val="18"/>
          <w:szCs w:val="18"/>
        </w:rPr>
        <w:t xml:space="preserve">Erasmus Ofisi faaliyetlerine doğrudan katkı sağlayan diğer çalışmalara </w:t>
      </w:r>
      <w:r w:rsidR="0080273C" w:rsidRPr="00747E46">
        <w:rPr>
          <w:rFonts w:cstheme="minorHAnsi"/>
          <w:sz w:val="18"/>
          <w:szCs w:val="18"/>
        </w:rPr>
        <w:t xml:space="preserve">aktif </w:t>
      </w:r>
      <w:r w:rsidRPr="00747E46">
        <w:rPr>
          <w:rFonts w:cstheme="minorHAnsi"/>
          <w:sz w:val="18"/>
          <w:szCs w:val="18"/>
        </w:rPr>
        <w:t xml:space="preserve">katılmış olmak. </w:t>
      </w:r>
      <w:r w:rsidR="0080273C" w:rsidRPr="00747E46">
        <w:rPr>
          <w:rFonts w:cstheme="minorHAnsi"/>
          <w:sz w:val="18"/>
          <w:szCs w:val="18"/>
        </w:rPr>
        <w:t xml:space="preserve">Verilen Erasmus </w:t>
      </w:r>
      <w:r w:rsidRPr="00747E46">
        <w:rPr>
          <w:rFonts w:cstheme="minorHAnsi"/>
          <w:sz w:val="18"/>
          <w:szCs w:val="18"/>
        </w:rPr>
        <w:t>dersler</w:t>
      </w:r>
      <w:r w:rsidR="0080273C" w:rsidRPr="00747E46">
        <w:rPr>
          <w:rFonts w:cstheme="minorHAnsi"/>
          <w:sz w:val="18"/>
          <w:szCs w:val="18"/>
        </w:rPr>
        <w:t>i</w:t>
      </w:r>
      <w:r w:rsidRPr="00747E46">
        <w:rPr>
          <w:rFonts w:cstheme="minorHAnsi"/>
          <w:sz w:val="18"/>
          <w:szCs w:val="18"/>
        </w:rPr>
        <w:t xml:space="preserve"> </w:t>
      </w:r>
      <w:r w:rsidR="0080273C" w:rsidRPr="00747E46">
        <w:rPr>
          <w:rFonts w:cstheme="minorHAnsi"/>
          <w:sz w:val="18"/>
          <w:szCs w:val="18"/>
        </w:rPr>
        <w:t xml:space="preserve">hakkında </w:t>
      </w:r>
      <w:r w:rsidRPr="00747E46">
        <w:rPr>
          <w:rFonts w:cstheme="minorHAnsi"/>
          <w:sz w:val="18"/>
          <w:szCs w:val="18"/>
        </w:rPr>
        <w:t>destekleyici belgeler sunulmalıdır.</w:t>
      </w:r>
    </w:p>
    <w:p w:rsidR="00DC6F1B" w:rsidRPr="00747E46" w:rsidRDefault="000D60D1" w:rsidP="00747E46">
      <w:pPr>
        <w:spacing w:after="0" w:line="240" w:lineRule="auto"/>
        <w:ind w:left="426" w:hanging="426"/>
        <w:rPr>
          <w:rFonts w:eastAsia="Times New Roman" w:cstheme="minorHAnsi"/>
          <w:color w:val="000000"/>
          <w:sz w:val="18"/>
          <w:szCs w:val="18"/>
          <w:lang w:eastAsia="tr-TR"/>
        </w:rPr>
      </w:pPr>
      <w:r w:rsidRPr="00747E46">
        <w:rPr>
          <w:rFonts w:eastAsia="Times New Roman" w:cstheme="minorHAnsi"/>
          <w:color w:val="000000"/>
          <w:sz w:val="18"/>
          <w:szCs w:val="18"/>
          <w:lang w:eastAsia="tr-TR"/>
        </w:rPr>
        <w:t>****</w:t>
      </w:r>
      <w:r w:rsidRPr="00747E46">
        <w:rPr>
          <w:rFonts w:eastAsia="Times New Roman" w:cstheme="minorHAnsi"/>
          <w:color w:val="000000"/>
          <w:sz w:val="18"/>
          <w:szCs w:val="18"/>
          <w:lang w:eastAsia="tr-TR"/>
        </w:rPr>
        <w:tab/>
        <w:t>Son beş yılda personel hareketliliğine dâhil olmayan bölümlerde görev yapmak veya daha önce personel hareketliğinde yer almayan ülke veya yükseköğretim kurumu ile hareketlilik faaliyeti gerçekleştirmeyi planl</w:t>
      </w:r>
      <w:r w:rsidR="009D65BB" w:rsidRPr="00747E46">
        <w:rPr>
          <w:rFonts w:eastAsia="Times New Roman" w:cstheme="minorHAnsi"/>
          <w:color w:val="000000"/>
          <w:sz w:val="18"/>
          <w:szCs w:val="18"/>
          <w:lang w:eastAsia="tr-TR"/>
        </w:rPr>
        <w:t xml:space="preserve">ayanlar </w:t>
      </w:r>
      <w:proofErr w:type="spellStart"/>
      <w:r w:rsidR="009D65BB" w:rsidRPr="00747E46">
        <w:rPr>
          <w:rFonts w:eastAsia="Times New Roman" w:cstheme="minorHAnsi"/>
          <w:color w:val="000000"/>
          <w:sz w:val="18"/>
          <w:szCs w:val="18"/>
          <w:lang w:eastAsia="tr-TR"/>
        </w:rPr>
        <w:t>önceliklendirilir</w:t>
      </w:r>
      <w:proofErr w:type="spellEnd"/>
      <w:r w:rsidR="009D65BB" w:rsidRPr="00747E46">
        <w:rPr>
          <w:rFonts w:eastAsia="Times New Roman" w:cstheme="minorHAnsi"/>
          <w:color w:val="000000"/>
          <w:sz w:val="18"/>
          <w:szCs w:val="18"/>
          <w:lang w:eastAsia="tr-TR"/>
        </w:rPr>
        <w:t>.</w:t>
      </w:r>
    </w:p>
    <w:p w:rsidR="00747E46" w:rsidRDefault="00747E46" w:rsidP="000418E7">
      <w:pPr>
        <w:spacing w:after="0" w:line="240" w:lineRule="auto"/>
        <w:rPr>
          <w:rFonts w:cstheme="minorHAnsi"/>
          <w:sz w:val="20"/>
          <w:szCs w:val="20"/>
        </w:rPr>
      </w:pPr>
    </w:p>
    <w:p w:rsidR="000418E7" w:rsidRPr="000418E7" w:rsidRDefault="000418E7" w:rsidP="000418E7">
      <w:pPr>
        <w:spacing w:after="0" w:line="240" w:lineRule="auto"/>
        <w:rPr>
          <w:rFonts w:cstheme="minorHAnsi"/>
          <w:b/>
          <w:sz w:val="20"/>
          <w:szCs w:val="20"/>
        </w:rPr>
      </w:pPr>
      <w:r w:rsidRPr="000418E7">
        <w:rPr>
          <w:rFonts w:cstheme="minorHAnsi"/>
          <w:b/>
          <w:sz w:val="20"/>
          <w:szCs w:val="20"/>
        </w:rPr>
        <w:t>Anlaşmalı Üniversiteler ve Kontenjanlar</w:t>
      </w:r>
    </w:p>
    <w:p w:rsidR="000418E7" w:rsidRPr="000418E7" w:rsidRDefault="000418E7" w:rsidP="000418E7">
      <w:pPr>
        <w:pStyle w:val="ListeParagraf"/>
        <w:numPr>
          <w:ilvl w:val="0"/>
          <w:numId w:val="3"/>
        </w:numPr>
        <w:spacing w:after="0" w:line="240" w:lineRule="auto"/>
        <w:rPr>
          <w:rFonts w:cstheme="minorHAnsi"/>
          <w:sz w:val="20"/>
          <w:szCs w:val="20"/>
        </w:rPr>
      </w:pPr>
      <w:r w:rsidRPr="000418E7">
        <w:rPr>
          <w:rFonts w:cstheme="minorHAnsi"/>
          <w:sz w:val="20"/>
          <w:szCs w:val="20"/>
        </w:rPr>
        <w:t xml:space="preserve">Personel ders verme hareketliliği </w:t>
      </w:r>
      <w:proofErr w:type="spellStart"/>
      <w:r w:rsidRPr="000418E7">
        <w:rPr>
          <w:rFonts w:cstheme="minorHAnsi"/>
          <w:sz w:val="20"/>
          <w:szCs w:val="20"/>
        </w:rPr>
        <w:t>kurumlararası</w:t>
      </w:r>
      <w:proofErr w:type="spellEnd"/>
      <w:r w:rsidRPr="000418E7">
        <w:rPr>
          <w:rFonts w:cstheme="minorHAnsi"/>
          <w:sz w:val="20"/>
          <w:szCs w:val="20"/>
        </w:rPr>
        <w:t xml:space="preserve"> anlaşmalar kapsamında gerçekleştirilmektedir. Faydalanıcılar ISUBÜ Erasmus Ofisi’nin </w:t>
      </w:r>
      <w:r w:rsidR="00000269">
        <w:rPr>
          <w:rFonts w:cstheme="minorHAnsi"/>
          <w:sz w:val="20"/>
          <w:szCs w:val="20"/>
        </w:rPr>
        <w:t>internet sayfasında</w:t>
      </w:r>
      <w:r w:rsidRPr="000418E7">
        <w:rPr>
          <w:rFonts w:cstheme="minorHAnsi"/>
          <w:sz w:val="20"/>
          <w:szCs w:val="20"/>
        </w:rPr>
        <w:t xml:space="preserve"> (</w:t>
      </w:r>
      <w:hyperlink r:id="rId8" w:history="1">
        <w:r w:rsidRPr="0066568B">
          <w:rPr>
            <w:rStyle w:val="Kpr"/>
            <w:rFonts w:cstheme="minorHAnsi"/>
            <w:sz w:val="20"/>
            <w:szCs w:val="20"/>
          </w:rPr>
          <w:t>http://erasmus.isparta.edu.tr</w:t>
        </w:r>
      </w:hyperlink>
      <w:r>
        <w:rPr>
          <w:rFonts w:cstheme="minorHAnsi"/>
          <w:sz w:val="20"/>
          <w:szCs w:val="20"/>
        </w:rPr>
        <w:t xml:space="preserve">) </w:t>
      </w:r>
      <w:r w:rsidRPr="000418E7">
        <w:rPr>
          <w:rFonts w:cstheme="minorHAnsi"/>
          <w:sz w:val="20"/>
          <w:szCs w:val="20"/>
        </w:rPr>
        <w:t xml:space="preserve">bulunan </w:t>
      </w:r>
      <w:proofErr w:type="spellStart"/>
      <w:r w:rsidRPr="000418E7">
        <w:rPr>
          <w:rFonts w:cstheme="minorHAnsi"/>
          <w:sz w:val="20"/>
          <w:szCs w:val="20"/>
        </w:rPr>
        <w:t>kurumlararası</w:t>
      </w:r>
      <w:proofErr w:type="spellEnd"/>
      <w:r w:rsidRPr="000418E7">
        <w:rPr>
          <w:rFonts w:cstheme="minorHAnsi"/>
          <w:sz w:val="20"/>
          <w:szCs w:val="20"/>
        </w:rPr>
        <w:t xml:space="preserve"> anlaşmaları inceleyebilir. </w:t>
      </w:r>
    </w:p>
    <w:p w:rsidR="000418E7" w:rsidRDefault="000418E7" w:rsidP="000418E7">
      <w:pPr>
        <w:pStyle w:val="ListeParagraf"/>
        <w:numPr>
          <w:ilvl w:val="0"/>
          <w:numId w:val="3"/>
        </w:numPr>
        <w:spacing w:after="0" w:line="240" w:lineRule="auto"/>
        <w:rPr>
          <w:rFonts w:cstheme="minorHAnsi"/>
          <w:sz w:val="20"/>
          <w:szCs w:val="20"/>
        </w:rPr>
      </w:pPr>
      <w:r w:rsidRPr="000418E7">
        <w:rPr>
          <w:rFonts w:cstheme="minorHAnsi"/>
          <w:sz w:val="20"/>
          <w:szCs w:val="20"/>
        </w:rPr>
        <w:lastRenderedPageBreak/>
        <w:t>SDÜ adına olan geçmişten gelen anlaşmalar güncelleme aşamasındadır. Lütfen ofisimizle ve gitmek istediğiniz kurumla önceden iletişime geçip anlaşmanın geçerliliğini teyit ediniz.</w:t>
      </w:r>
    </w:p>
    <w:p w:rsidR="00150FE5" w:rsidRPr="000418E7" w:rsidRDefault="00150FE5" w:rsidP="00150FE5">
      <w:pPr>
        <w:pStyle w:val="ListeParagraf"/>
        <w:spacing w:after="0" w:line="240" w:lineRule="auto"/>
        <w:rPr>
          <w:rFonts w:cstheme="minorHAnsi"/>
          <w:sz w:val="20"/>
          <w:szCs w:val="20"/>
        </w:rPr>
      </w:pPr>
    </w:p>
    <w:p w:rsidR="000418E7" w:rsidRPr="000418E7" w:rsidRDefault="000418E7" w:rsidP="000418E7">
      <w:pPr>
        <w:spacing w:after="0" w:line="240" w:lineRule="auto"/>
        <w:rPr>
          <w:rFonts w:cstheme="minorHAnsi"/>
          <w:b/>
          <w:sz w:val="20"/>
          <w:szCs w:val="20"/>
        </w:rPr>
      </w:pPr>
      <w:r w:rsidRPr="000418E7">
        <w:rPr>
          <w:rFonts w:cstheme="minorHAnsi"/>
          <w:b/>
          <w:sz w:val="20"/>
          <w:szCs w:val="20"/>
        </w:rPr>
        <w:t>Seçim Sonrası Süreç</w:t>
      </w:r>
    </w:p>
    <w:p w:rsidR="000418E7" w:rsidRPr="000418E7" w:rsidRDefault="000418E7" w:rsidP="000418E7">
      <w:pPr>
        <w:pStyle w:val="ListeParagraf"/>
        <w:numPr>
          <w:ilvl w:val="0"/>
          <w:numId w:val="4"/>
        </w:numPr>
        <w:spacing w:after="0" w:line="240" w:lineRule="auto"/>
        <w:rPr>
          <w:rFonts w:cstheme="minorHAnsi"/>
          <w:sz w:val="20"/>
          <w:szCs w:val="20"/>
        </w:rPr>
      </w:pPr>
      <w:r w:rsidRPr="000418E7">
        <w:rPr>
          <w:rFonts w:cstheme="minorHAnsi"/>
          <w:sz w:val="20"/>
          <w:szCs w:val="20"/>
        </w:rPr>
        <w:t xml:space="preserve">Seçilen personel ile faaliyet için hesaplanan azamî hibe miktarını içeren hibe sözleşmesi imzalanır. </w:t>
      </w:r>
    </w:p>
    <w:p w:rsidR="00150FE5" w:rsidRPr="000418E7" w:rsidRDefault="00150FE5" w:rsidP="000418E7">
      <w:pPr>
        <w:spacing w:after="0" w:line="240" w:lineRule="auto"/>
        <w:rPr>
          <w:rFonts w:cstheme="minorHAnsi"/>
          <w:sz w:val="20"/>
          <w:szCs w:val="20"/>
        </w:rPr>
      </w:pPr>
    </w:p>
    <w:p w:rsidR="000418E7" w:rsidRPr="000418E7" w:rsidRDefault="000418E7" w:rsidP="000418E7">
      <w:pPr>
        <w:spacing w:after="0" w:line="240" w:lineRule="auto"/>
        <w:rPr>
          <w:rFonts w:cstheme="minorHAnsi"/>
          <w:b/>
          <w:sz w:val="20"/>
          <w:szCs w:val="20"/>
        </w:rPr>
      </w:pPr>
      <w:r w:rsidRPr="000418E7">
        <w:rPr>
          <w:rFonts w:cstheme="minorHAnsi"/>
          <w:b/>
          <w:sz w:val="20"/>
          <w:szCs w:val="20"/>
        </w:rPr>
        <w:t>Hibe Desteği</w:t>
      </w:r>
    </w:p>
    <w:p w:rsidR="000418E7" w:rsidRPr="000418E7" w:rsidRDefault="000418E7" w:rsidP="000418E7">
      <w:pPr>
        <w:pStyle w:val="ListeParagraf"/>
        <w:numPr>
          <w:ilvl w:val="0"/>
          <w:numId w:val="4"/>
        </w:numPr>
        <w:spacing w:after="0" w:line="240" w:lineRule="auto"/>
        <w:rPr>
          <w:rFonts w:cstheme="minorHAnsi"/>
          <w:sz w:val="20"/>
          <w:szCs w:val="20"/>
        </w:rPr>
      </w:pPr>
      <w:r w:rsidRPr="000418E7">
        <w:rPr>
          <w:rFonts w:cstheme="minorHAnsi"/>
          <w:sz w:val="20"/>
          <w:szCs w:val="20"/>
        </w:rPr>
        <w:t>Personel hareketliliğinden faydalanan personele verilen hibe katkı niteliğinde olup, verilen hibe yurtdışında geçirilen döneme ilişkin masrafların tamamını karşılamaya yönelik değildir.</w:t>
      </w:r>
    </w:p>
    <w:p w:rsidR="000418E7" w:rsidRPr="000418E7" w:rsidRDefault="000418E7" w:rsidP="000418E7">
      <w:pPr>
        <w:pStyle w:val="ListeParagraf"/>
        <w:numPr>
          <w:ilvl w:val="0"/>
          <w:numId w:val="4"/>
        </w:numPr>
        <w:spacing w:after="0" w:line="240" w:lineRule="auto"/>
        <w:rPr>
          <w:rFonts w:cstheme="minorHAnsi"/>
          <w:sz w:val="20"/>
          <w:szCs w:val="20"/>
        </w:rPr>
      </w:pPr>
      <w:r w:rsidRPr="000418E7">
        <w:rPr>
          <w:rFonts w:cstheme="minorHAnsi"/>
          <w:sz w:val="20"/>
          <w:szCs w:val="20"/>
        </w:rPr>
        <w:t>Personel hareketliliğinden faydalanacak personele verilecek olan gündelik miktarı gidilen ülke ile birlikte gidilen süreye göre aşağıdaki tabloda belirtilen tutarlar dikkate alınarak hesaplanır. Tabloda gösterilen miktarlar Avro cinsindendir.</w:t>
      </w:r>
    </w:p>
    <w:p w:rsidR="000418E7" w:rsidRPr="000418E7" w:rsidRDefault="000418E7" w:rsidP="000418E7">
      <w:pPr>
        <w:pStyle w:val="ListeParagraf"/>
        <w:numPr>
          <w:ilvl w:val="0"/>
          <w:numId w:val="4"/>
        </w:numPr>
        <w:spacing w:after="0" w:line="240" w:lineRule="auto"/>
        <w:rPr>
          <w:rFonts w:cstheme="minorHAnsi"/>
          <w:sz w:val="20"/>
          <w:szCs w:val="20"/>
        </w:rPr>
      </w:pPr>
      <w:r w:rsidRPr="000418E7">
        <w:rPr>
          <w:rFonts w:cstheme="minorHAnsi"/>
          <w:sz w:val="20"/>
          <w:szCs w:val="20"/>
        </w:rPr>
        <w:t>Personelin faaliyet süreleri ve hibeleri, faaliyet başlamadan önce tahminî olarak hesaplanır.</w:t>
      </w:r>
    </w:p>
    <w:p w:rsidR="000418E7" w:rsidRPr="000418E7" w:rsidRDefault="000418E7" w:rsidP="000418E7">
      <w:pPr>
        <w:pStyle w:val="ListeParagraf"/>
        <w:numPr>
          <w:ilvl w:val="0"/>
          <w:numId w:val="4"/>
        </w:numPr>
        <w:spacing w:after="0" w:line="240" w:lineRule="auto"/>
        <w:rPr>
          <w:rFonts w:cstheme="minorHAnsi"/>
          <w:sz w:val="20"/>
          <w:szCs w:val="20"/>
        </w:rPr>
      </w:pPr>
      <w:r w:rsidRPr="000418E7">
        <w:rPr>
          <w:rFonts w:cstheme="minorHAnsi"/>
          <w:sz w:val="20"/>
          <w:szCs w:val="20"/>
        </w:rPr>
        <w:t>Faaliyet sona erdikten sonra gerçekleşen kesin süreler ve hibeler tekrar hesaplanmalıdır.</w:t>
      </w:r>
    </w:p>
    <w:p w:rsidR="000418E7" w:rsidRDefault="000418E7" w:rsidP="000418E7">
      <w:pPr>
        <w:pStyle w:val="ListeParagraf"/>
        <w:numPr>
          <w:ilvl w:val="0"/>
          <w:numId w:val="4"/>
        </w:numPr>
        <w:spacing w:after="0" w:line="240" w:lineRule="auto"/>
        <w:rPr>
          <w:rFonts w:cstheme="minorHAnsi"/>
          <w:sz w:val="20"/>
          <w:szCs w:val="20"/>
        </w:rPr>
      </w:pPr>
      <w:r w:rsidRPr="000418E7">
        <w:rPr>
          <w:rFonts w:cstheme="minorHAnsi"/>
          <w:sz w:val="20"/>
          <w:szCs w:val="20"/>
        </w:rPr>
        <w:t xml:space="preserve">Personel hareketliliği faaliyetinden faydalanan personeline ödenecek seyahat gideri miktarı “Mesafe Hesaplayıcı” kullanılarak hesap edilmektedir. Mesafe hesaplayıcısına aşağıdaki bağlantıdan ulaşılabilmektedir: </w:t>
      </w:r>
      <w:hyperlink r:id="rId9" w:history="1">
        <w:r w:rsidRPr="0066568B">
          <w:rPr>
            <w:rStyle w:val="Kpr"/>
            <w:rFonts w:cstheme="minorHAnsi"/>
            <w:sz w:val="20"/>
            <w:szCs w:val="20"/>
          </w:rPr>
          <w:t>http://ec.europa.eu/programmes/erasmus-plus/tools/distance_en.htm</w:t>
        </w:r>
      </w:hyperlink>
    </w:p>
    <w:p w:rsidR="000418E7" w:rsidRPr="000418E7" w:rsidRDefault="000418E7" w:rsidP="000418E7">
      <w:pPr>
        <w:spacing w:after="0" w:line="240" w:lineRule="auto"/>
        <w:rPr>
          <w:rFonts w:cstheme="minorHAnsi"/>
          <w:sz w:val="20"/>
          <w:szCs w:val="20"/>
        </w:rPr>
      </w:pPr>
    </w:p>
    <w:tbl>
      <w:tblPr>
        <w:tblStyle w:val="TabloKlavuzu"/>
        <w:tblW w:w="9210" w:type="dxa"/>
        <w:tblLook w:val="04A0" w:firstRow="1" w:lastRow="0" w:firstColumn="1" w:lastColumn="0" w:noHBand="0" w:noVBand="1"/>
      </w:tblPr>
      <w:tblGrid>
        <w:gridCol w:w="2518"/>
        <w:gridCol w:w="5103"/>
        <w:gridCol w:w="1589"/>
      </w:tblGrid>
      <w:tr w:rsidR="000418E7" w:rsidTr="001F233F">
        <w:tc>
          <w:tcPr>
            <w:tcW w:w="2518" w:type="dxa"/>
            <w:vAlign w:val="center"/>
          </w:tcPr>
          <w:p w:rsidR="000418E7" w:rsidRPr="005C3EC7" w:rsidRDefault="000418E7" w:rsidP="001F233F">
            <w:pPr>
              <w:jc w:val="both"/>
              <w:rPr>
                <w:rFonts w:eastAsia="Times New Roman" w:cstheme="minorHAnsi"/>
                <w:sz w:val="20"/>
                <w:szCs w:val="20"/>
                <w:lang w:eastAsia="tr-TR"/>
              </w:rPr>
            </w:pPr>
            <w:r w:rsidRPr="005C3EC7">
              <w:rPr>
                <w:rFonts w:eastAsia="Times New Roman" w:cstheme="minorHAnsi"/>
                <w:b/>
                <w:bCs/>
                <w:color w:val="000000"/>
                <w:sz w:val="20"/>
                <w:szCs w:val="20"/>
                <w:lang w:eastAsia="tr-TR"/>
              </w:rPr>
              <w:t>Ülke grupları</w:t>
            </w:r>
          </w:p>
        </w:tc>
        <w:tc>
          <w:tcPr>
            <w:tcW w:w="5103" w:type="dxa"/>
            <w:vAlign w:val="center"/>
          </w:tcPr>
          <w:p w:rsidR="000418E7" w:rsidRPr="005C3EC7" w:rsidRDefault="000418E7" w:rsidP="001F233F">
            <w:pPr>
              <w:jc w:val="both"/>
              <w:rPr>
                <w:rFonts w:eastAsia="Times New Roman" w:cstheme="minorHAnsi"/>
                <w:sz w:val="20"/>
                <w:szCs w:val="20"/>
                <w:lang w:eastAsia="tr-TR"/>
              </w:rPr>
            </w:pPr>
            <w:r w:rsidRPr="005C3EC7">
              <w:rPr>
                <w:rFonts w:eastAsia="Times New Roman" w:cstheme="minorHAnsi"/>
                <w:b/>
                <w:bCs/>
                <w:color w:val="000000"/>
                <w:sz w:val="20"/>
                <w:szCs w:val="20"/>
                <w:lang w:eastAsia="tr-TR"/>
              </w:rPr>
              <w:t>Ülkeler</w:t>
            </w:r>
          </w:p>
        </w:tc>
        <w:tc>
          <w:tcPr>
            <w:tcW w:w="1589" w:type="dxa"/>
            <w:vAlign w:val="center"/>
          </w:tcPr>
          <w:p w:rsidR="000418E7" w:rsidRPr="005C3EC7" w:rsidRDefault="000418E7" w:rsidP="001F233F">
            <w:pPr>
              <w:jc w:val="center"/>
              <w:rPr>
                <w:rFonts w:eastAsia="Times New Roman" w:cstheme="minorHAnsi"/>
                <w:sz w:val="20"/>
                <w:szCs w:val="20"/>
                <w:lang w:eastAsia="tr-TR"/>
              </w:rPr>
            </w:pPr>
            <w:r w:rsidRPr="005C3EC7">
              <w:rPr>
                <w:rFonts w:eastAsia="Times New Roman" w:cstheme="minorHAnsi"/>
                <w:b/>
                <w:bCs/>
                <w:color w:val="000000"/>
                <w:sz w:val="20"/>
                <w:szCs w:val="20"/>
                <w:lang w:eastAsia="tr-TR"/>
              </w:rPr>
              <w:t>Günlük Hibe</w:t>
            </w:r>
          </w:p>
        </w:tc>
      </w:tr>
      <w:tr w:rsidR="000418E7" w:rsidTr="001F233F">
        <w:tc>
          <w:tcPr>
            <w:tcW w:w="2518" w:type="dxa"/>
            <w:vAlign w:val="center"/>
          </w:tcPr>
          <w:p w:rsidR="000418E7" w:rsidRPr="005C3EC7" w:rsidRDefault="000418E7" w:rsidP="001F233F">
            <w:pPr>
              <w:spacing w:line="207" w:lineRule="atLeast"/>
              <w:jc w:val="both"/>
              <w:rPr>
                <w:rFonts w:eastAsia="Times New Roman" w:cstheme="minorHAnsi"/>
                <w:sz w:val="20"/>
                <w:szCs w:val="20"/>
                <w:lang w:eastAsia="tr-TR"/>
              </w:rPr>
            </w:pPr>
            <w:r w:rsidRPr="005C3EC7">
              <w:rPr>
                <w:rFonts w:eastAsia="Times New Roman" w:cstheme="minorHAnsi"/>
                <w:color w:val="000000"/>
                <w:sz w:val="20"/>
                <w:szCs w:val="20"/>
                <w:lang w:eastAsia="tr-TR"/>
              </w:rPr>
              <w:t>1. Grup Program Ülkeleri</w:t>
            </w:r>
          </w:p>
        </w:tc>
        <w:tc>
          <w:tcPr>
            <w:tcW w:w="5103" w:type="dxa"/>
            <w:vAlign w:val="center"/>
          </w:tcPr>
          <w:p w:rsidR="000418E7" w:rsidRPr="005C3EC7" w:rsidRDefault="000418E7" w:rsidP="001F233F">
            <w:pPr>
              <w:spacing w:line="207" w:lineRule="atLeast"/>
              <w:jc w:val="both"/>
              <w:rPr>
                <w:rFonts w:eastAsia="Times New Roman" w:cstheme="minorHAnsi"/>
                <w:sz w:val="20"/>
                <w:szCs w:val="20"/>
                <w:lang w:eastAsia="tr-TR"/>
              </w:rPr>
            </w:pPr>
            <w:r w:rsidRPr="005C3EC7">
              <w:rPr>
                <w:rFonts w:eastAsia="Times New Roman" w:cstheme="minorHAnsi"/>
                <w:color w:val="000000"/>
                <w:sz w:val="20"/>
                <w:szCs w:val="20"/>
                <w:lang w:eastAsia="tr-TR"/>
              </w:rPr>
              <w:t>İngiltere, Danimarka, Finlandiya, İrlanda, İsveç, İzlanda, Lihtenştayn, Lüksemburg, Norveç</w:t>
            </w:r>
          </w:p>
        </w:tc>
        <w:tc>
          <w:tcPr>
            <w:tcW w:w="1589" w:type="dxa"/>
            <w:vAlign w:val="center"/>
          </w:tcPr>
          <w:p w:rsidR="000418E7" w:rsidRPr="005C3EC7" w:rsidRDefault="000418E7" w:rsidP="001F233F">
            <w:pPr>
              <w:spacing w:line="207" w:lineRule="atLeast"/>
              <w:jc w:val="center"/>
              <w:rPr>
                <w:rFonts w:eastAsia="Times New Roman" w:cstheme="minorHAnsi"/>
                <w:sz w:val="20"/>
                <w:szCs w:val="20"/>
                <w:lang w:eastAsia="tr-TR"/>
              </w:rPr>
            </w:pPr>
            <w:r w:rsidRPr="005C3EC7">
              <w:rPr>
                <w:rFonts w:eastAsia="Times New Roman" w:cstheme="minorHAnsi"/>
                <w:color w:val="000000"/>
                <w:sz w:val="20"/>
                <w:szCs w:val="20"/>
                <w:lang w:eastAsia="tr-TR"/>
              </w:rPr>
              <w:t>153 €</w:t>
            </w:r>
          </w:p>
        </w:tc>
      </w:tr>
      <w:tr w:rsidR="000418E7" w:rsidTr="001F233F">
        <w:tc>
          <w:tcPr>
            <w:tcW w:w="2518" w:type="dxa"/>
            <w:vAlign w:val="center"/>
          </w:tcPr>
          <w:p w:rsidR="000418E7" w:rsidRPr="005C3EC7" w:rsidRDefault="000418E7" w:rsidP="001F233F">
            <w:pPr>
              <w:jc w:val="both"/>
              <w:rPr>
                <w:rFonts w:eastAsia="Times New Roman" w:cstheme="minorHAnsi"/>
                <w:sz w:val="20"/>
                <w:szCs w:val="20"/>
                <w:lang w:eastAsia="tr-TR"/>
              </w:rPr>
            </w:pPr>
            <w:r w:rsidRPr="005C3EC7">
              <w:rPr>
                <w:rFonts w:eastAsia="Times New Roman" w:cstheme="minorHAnsi"/>
                <w:color w:val="000000"/>
                <w:sz w:val="20"/>
                <w:szCs w:val="20"/>
                <w:lang w:eastAsia="tr-TR"/>
              </w:rPr>
              <w:t>2. Grup Program Ülkeleri</w:t>
            </w:r>
          </w:p>
        </w:tc>
        <w:tc>
          <w:tcPr>
            <w:tcW w:w="5103" w:type="dxa"/>
            <w:vAlign w:val="center"/>
          </w:tcPr>
          <w:p w:rsidR="000418E7" w:rsidRPr="005C3EC7" w:rsidRDefault="000418E7" w:rsidP="001F233F">
            <w:pPr>
              <w:jc w:val="both"/>
              <w:rPr>
                <w:rFonts w:eastAsia="Times New Roman" w:cstheme="minorHAnsi"/>
                <w:sz w:val="20"/>
                <w:szCs w:val="20"/>
                <w:lang w:eastAsia="tr-TR"/>
              </w:rPr>
            </w:pPr>
            <w:r w:rsidRPr="005C3EC7">
              <w:rPr>
                <w:rFonts w:eastAsia="Times New Roman" w:cstheme="minorHAnsi"/>
                <w:color w:val="000000"/>
                <w:sz w:val="20"/>
                <w:szCs w:val="20"/>
                <w:lang w:eastAsia="tr-TR"/>
              </w:rPr>
              <w:t>Almanya, Avusturya, Belçika, Fransa, Güney Kıbrıs, Hollanda, İspanya, İtalya, Malta, Portekiz, Yunanistan</w:t>
            </w:r>
          </w:p>
        </w:tc>
        <w:tc>
          <w:tcPr>
            <w:tcW w:w="1589" w:type="dxa"/>
            <w:vAlign w:val="center"/>
          </w:tcPr>
          <w:p w:rsidR="000418E7" w:rsidRPr="005C3EC7" w:rsidRDefault="000418E7" w:rsidP="001F233F">
            <w:pPr>
              <w:jc w:val="center"/>
              <w:rPr>
                <w:rFonts w:eastAsia="Times New Roman" w:cstheme="minorHAnsi"/>
                <w:sz w:val="20"/>
                <w:szCs w:val="20"/>
                <w:lang w:eastAsia="tr-TR"/>
              </w:rPr>
            </w:pPr>
            <w:r w:rsidRPr="005C3EC7">
              <w:rPr>
                <w:rFonts w:eastAsia="Times New Roman" w:cstheme="minorHAnsi"/>
                <w:color w:val="000000"/>
                <w:sz w:val="20"/>
                <w:szCs w:val="20"/>
                <w:lang w:eastAsia="tr-TR"/>
              </w:rPr>
              <w:t>136 €</w:t>
            </w:r>
          </w:p>
        </w:tc>
      </w:tr>
      <w:tr w:rsidR="000418E7" w:rsidTr="001F233F">
        <w:tc>
          <w:tcPr>
            <w:tcW w:w="2518" w:type="dxa"/>
            <w:vAlign w:val="center"/>
          </w:tcPr>
          <w:p w:rsidR="000418E7" w:rsidRPr="005C3EC7" w:rsidRDefault="000418E7" w:rsidP="001F233F">
            <w:pPr>
              <w:spacing w:line="207" w:lineRule="atLeast"/>
              <w:jc w:val="both"/>
              <w:rPr>
                <w:rFonts w:eastAsia="Times New Roman" w:cstheme="minorHAnsi"/>
                <w:sz w:val="20"/>
                <w:szCs w:val="20"/>
                <w:lang w:eastAsia="tr-TR"/>
              </w:rPr>
            </w:pPr>
            <w:r w:rsidRPr="005C3EC7">
              <w:rPr>
                <w:rFonts w:eastAsia="Times New Roman" w:cstheme="minorHAnsi"/>
                <w:color w:val="000000"/>
                <w:sz w:val="20"/>
                <w:szCs w:val="20"/>
                <w:lang w:eastAsia="tr-TR"/>
              </w:rPr>
              <w:t>3. Grup Program Ülkeleri</w:t>
            </w:r>
          </w:p>
        </w:tc>
        <w:tc>
          <w:tcPr>
            <w:tcW w:w="5103" w:type="dxa"/>
            <w:vAlign w:val="center"/>
          </w:tcPr>
          <w:p w:rsidR="000418E7" w:rsidRPr="005C3EC7" w:rsidRDefault="000418E7" w:rsidP="001F233F">
            <w:pPr>
              <w:spacing w:line="207" w:lineRule="atLeast"/>
              <w:jc w:val="both"/>
              <w:rPr>
                <w:rFonts w:eastAsia="Times New Roman" w:cstheme="minorHAnsi"/>
                <w:sz w:val="20"/>
                <w:szCs w:val="20"/>
                <w:lang w:eastAsia="tr-TR"/>
              </w:rPr>
            </w:pPr>
            <w:r w:rsidRPr="005C3EC7">
              <w:rPr>
                <w:rFonts w:eastAsia="Times New Roman" w:cstheme="minorHAnsi"/>
                <w:color w:val="000000"/>
                <w:sz w:val="20"/>
                <w:szCs w:val="20"/>
                <w:lang w:eastAsia="tr-TR"/>
              </w:rPr>
              <w:t>Bulgaristan, Çek Cumhuriyeti, Estonya, Hırvatistan, Letonya, Litvanya, Macaristan, Makedonya, Polonya, Romanya, Slovakya, Slovenya</w:t>
            </w:r>
            <w:r>
              <w:rPr>
                <w:rFonts w:eastAsia="Times New Roman" w:cstheme="minorHAnsi"/>
                <w:color w:val="000000"/>
                <w:sz w:val="20"/>
                <w:szCs w:val="20"/>
                <w:lang w:eastAsia="tr-TR"/>
              </w:rPr>
              <w:t>,</w:t>
            </w:r>
            <w:r>
              <w:t xml:space="preserve"> </w:t>
            </w:r>
            <w:r>
              <w:rPr>
                <w:rFonts w:eastAsia="Times New Roman" w:cstheme="minorHAnsi"/>
                <w:color w:val="000000"/>
                <w:sz w:val="20"/>
                <w:szCs w:val="20"/>
                <w:lang w:eastAsia="tr-TR"/>
              </w:rPr>
              <w:t>Türkiye*</w:t>
            </w:r>
          </w:p>
        </w:tc>
        <w:tc>
          <w:tcPr>
            <w:tcW w:w="1589" w:type="dxa"/>
            <w:vAlign w:val="center"/>
          </w:tcPr>
          <w:p w:rsidR="000418E7" w:rsidRPr="005C3EC7" w:rsidRDefault="000418E7" w:rsidP="001F233F">
            <w:pPr>
              <w:spacing w:line="207" w:lineRule="atLeast"/>
              <w:jc w:val="center"/>
              <w:rPr>
                <w:rFonts w:eastAsia="Times New Roman" w:cstheme="minorHAnsi"/>
                <w:sz w:val="20"/>
                <w:szCs w:val="20"/>
                <w:lang w:eastAsia="tr-TR"/>
              </w:rPr>
            </w:pPr>
            <w:r w:rsidRPr="005C3EC7">
              <w:rPr>
                <w:rFonts w:eastAsia="Times New Roman" w:cstheme="minorHAnsi"/>
                <w:color w:val="000000"/>
                <w:sz w:val="20"/>
                <w:szCs w:val="20"/>
                <w:lang w:eastAsia="tr-TR"/>
              </w:rPr>
              <w:t>119 €</w:t>
            </w:r>
          </w:p>
        </w:tc>
      </w:tr>
    </w:tbl>
    <w:p w:rsidR="000418E7" w:rsidRPr="00150FE5" w:rsidRDefault="000418E7" w:rsidP="000418E7">
      <w:pPr>
        <w:spacing w:after="0" w:line="240" w:lineRule="auto"/>
        <w:rPr>
          <w:rFonts w:cstheme="minorHAnsi"/>
          <w:sz w:val="18"/>
          <w:szCs w:val="18"/>
        </w:rPr>
      </w:pPr>
      <w:r w:rsidRPr="00150FE5">
        <w:rPr>
          <w:rFonts w:cstheme="minorHAnsi"/>
          <w:sz w:val="18"/>
          <w:szCs w:val="18"/>
        </w:rPr>
        <w:t>* Yalnızca yurtdışındaki bir işletmeden ders vermek üzere davet edilen personel için kullanılmaktadır.</w:t>
      </w:r>
    </w:p>
    <w:p w:rsidR="000418E7" w:rsidRDefault="000418E7" w:rsidP="000418E7">
      <w:pPr>
        <w:spacing w:after="0" w:line="240" w:lineRule="auto"/>
        <w:rPr>
          <w:rFonts w:cstheme="minorHAnsi"/>
          <w:sz w:val="20"/>
          <w:szCs w:val="20"/>
        </w:rPr>
      </w:pPr>
    </w:p>
    <w:tbl>
      <w:tblPr>
        <w:tblStyle w:val="TabloKlavuzu"/>
        <w:tblW w:w="4928" w:type="dxa"/>
        <w:tblLook w:val="04A0" w:firstRow="1" w:lastRow="0" w:firstColumn="1" w:lastColumn="0" w:noHBand="0" w:noVBand="1"/>
      </w:tblPr>
      <w:tblGrid>
        <w:gridCol w:w="2802"/>
        <w:gridCol w:w="2126"/>
      </w:tblGrid>
      <w:tr w:rsidR="000418E7" w:rsidRPr="005C3EC7" w:rsidTr="001F233F">
        <w:tc>
          <w:tcPr>
            <w:tcW w:w="2802" w:type="dxa"/>
            <w:vAlign w:val="center"/>
          </w:tcPr>
          <w:p w:rsidR="000418E7" w:rsidRPr="005C3EC7" w:rsidRDefault="000418E7" w:rsidP="001F233F">
            <w:pPr>
              <w:jc w:val="both"/>
              <w:rPr>
                <w:rFonts w:eastAsia="Times New Roman" w:cstheme="minorHAnsi"/>
                <w:sz w:val="20"/>
                <w:szCs w:val="20"/>
                <w:lang w:eastAsia="tr-TR"/>
              </w:rPr>
            </w:pPr>
            <w:r w:rsidRPr="005C3EC7">
              <w:rPr>
                <w:rFonts w:eastAsia="Times New Roman" w:cstheme="minorHAnsi"/>
                <w:color w:val="000000"/>
                <w:sz w:val="20"/>
                <w:szCs w:val="20"/>
                <w:lang w:eastAsia="tr-TR"/>
              </w:rPr>
              <w:t>Elde edilen “km” değeri</w:t>
            </w:r>
          </w:p>
        </w:tc>
        <w:tc>
          <w:tcPr>
            <w:tcW w:w="2126" w:type="dxa"/>
            <w:vAlign w:val="center"/>
          </w:tcPr>
          <w:p w:rsidR="000418E7" w:rsidRPr="005C3EC7" w:rsidRDefault="000418E7" w:rsidP="00150FE5">
            <w:pPr>
              <w:shd w:val="clear" w:color="auto" w:fill="FFFFFF"/>
              <w:jc w:val="center"/>
              <w:rPr>
                <w:rFonts w:eastAsia="Times New Roman" w:cstheme="minorHAnsi"/>
                <w:color w:val="000000"/>
                <w:sz w:val="20"/>
                <w:szCs w:val="20"/>
                <w:lang w:eastAsia="tr-TR"/>
              </w:rPr>
            </w:pPr>
            <w:r w:rsidRPr="005C3EC7">
              <w:rPr>
                <w:rFonts w:eastAsia="Times New Roman" w:cstheme="minorHAnsi"/>
                <w:color w:val="000000"/>
                <w:sz w:val="20"/>
                <w:szCs w:val="20"/>
                <w:lang w:eastAsia="tr-TR"/>
              </w:rPr>
              <w:t>Hibe miktarı</w:t>
            </w:r>
          </w:p>
        </w:tc>
      </w:tr>
      <w:tr w:rsidR="000418E7" w:rsidRPr="005C3EC7" w:rsidTr="001F233F">
        <w:tc>
          <w:tcPr>
            <w:tcW w:w="2802" w:type="dxa"/>
            <w:vAlign w:val="center"/>
          </w:tcPr>
          <w:p w:rsidR="000418E7" w:rsidRPr="005C3EC7" w:rsidRDefault="000418E7" w:rsidP="001F233F">
            <w:pPr>
              <w:jc w:val="both"/>
              <w:rPr>
                <w:rFonts w:eastAsia="Times New Roman" w:cstheme="minorHAnsi"/>
                <w:sz w:val="20"/>
                <w:szCs w:val="20"/>
                <w:lang w:eastAsia="tr-TR"/>
              </w:rPr>
            </w:pPr>
            <w:r w:rsidRPr="005C3EC7">
              <w:rPr>
                <w:rFonts w:eastAsia="Times New Roman" w:cstheme="minorHAnsi"/>
                <w:sz w:val="20"/>
                <w:szCs w:val="20"/>
                <w:lang w:eastAsia="tr-TR"/>
              </w:rPr>
              <w:t>10 - 99 km arası</w:t>
            </w:r>
          </w:p>
        </w:tc>
        <w:tc>
          <w:tcPr>
            <w:tcW w:w="2126" w:type="dxa"/>
            <w:vAlign w:val="center"/>
          </w:tcPr>
          <w:p w:rsidR="000418E7" w:rsidRPr="005C3EC7" w:rsidRDefault="000418E7" w:rsidP="001F233F">
            <w:pPr>
              <w:jc w:val="center"/>
              <w:rPr>
                <w:rFonts w:eastAsia="Times New Roman" w:cstheme="minorHAnsi"/>
                <w:sz w:val="20"/>
                <w:szCs w:val="20"/>
                <w:lang w:eastAsia="tr-TR"/>
              </w:rPr>
            </w:pPr>
            <w:r w:rsidRPr="005C3EC7">
              <w:rPr>
                <w:rFonts w:eastAsia="Times New Roman" w:cstheme="minorHAnsi"/>
                <w:sz w:val="20"/>
                <w:szCs w:val="20"/>
                <w:lang w:eastAsia="tr-TR"/>
              </w:rPr>
              <w:t xml:space="preserve">20 </w:t>
            </w:r>
            <w:r w:rsidRPr="005C3EC7">
              <w:rPr>
                <w:rFonts w:eastAsia="Times New Roman" w:cstheme="minorHAnsi"/>
                <w:color w:val="000000"/>
                <w:sz w:val="20"/>
                <w:szCs w:val="20"/>
                <w:lang w:eastAsia="tr-TR"/>
              </w:rPr>
              <w:t>€</w:t>
            </w:r>
          </w:p>
        </w:tc>
      </w:tr>
      <w:tr w:rsidR="000418E7" w:rsidRPr="005C3EC7" w:rsidTr="001F233F">
        <w:tc>
          <w:tcPr>
            <w:tcW w:w="2802" w:type="dxa"/>
            <w:vAlign w:val="center"/>
          </w:tcPr>
          <w:p w:rsidR="000418E7" w:rsidRPr="005C3EC7" w:rsidRDefault="000418E7" w:rsidP="001F233F">
            <w:pPr>
              <w:jc w:val="both"/>
              <w:rPr>
                <w:rFonts w:eastAsia="Times New Roman" w:cstheme="minorHAnsi"/>
                <w:sz w:val="20"/>
                <w:szCs w:val="20"/>
                <w:lang w:eastAsia="tr-TR"/>
              </w:rPr>
            </w:pPr>
            <w:r w:rsidRPr="005C3EC7">
              <w:rPr>
                <w:rFonts w:eastAsia="Times New Roman" w:cstheme="minorHAnsi"/>
                <w:sz w:val="20"/>
                <w:szCs w:val="20"/>
                <w:lang w:eastAsia="tr-TR"/>
              </w:rPr>
              <w:t>100 - 499 km arası</w:t>
            </w:r>
          </w:p>
        </w:tc>
        <w:tc>
          <w:tcPr>
            <w:tcW w:w="2126" w:type="dxa"/>
            <w:vAlign w:val="center"/>
          </w:tcPr>
          <w:p w:rsidR="000418E7" w:rsidRPr="005C3EC7" w:rsidRDefault="000418E7" w:rsidP="001F233F">
            <w:pPr>
              <w:jc w:val="center"/>
              <w:rPr>
                <w:rFonts w:eastAsia="Times New Roman" w:cstheme="minorHAnsi"/>
                <w:sz w:val="20"/>
                <w:szCs w:val="20"/>
                <w:lang w:eastAsia="tr-TR"/>
              </w:rPr>
            </w:pPr>
            <w:r w:rsidRPr="005C3EC7">
              <w:rPr>
                <w:rFonts w:eastAsia="Times New Roman" w:cstheme="minorHAnsi"/>
                <w:sz w:val="20"/>
                <w:szCs w:val="20"/>
                <w:lang w:eastAsia="tr-TR"/>
              </w:rPr>
              <w:t xml:space="preserve">180 </w:t>
            </w:r>
            <w:r w:rsidRPr="005C3EC7">
              <w:rPr>
                <w:rFonts w:eastAsia="Times New Roman" w:cstheme="minorHAnsi"/>
                <w:color w:val="000000"/>
                <w:sz w:val="20"/>
                <w:szCs w:val="20"/>
                <w:lang w:eastAsia="tr-TR"/>
              </w:rPr>
              <w:t>€</w:t>
            </w:r>
          </w:p>
        </w:tc>
      </w:tr>
      <w:tr w:rsidR="000418E7" w:rsidRPr="005C3EC7" w:rsidTr="001F233F">
        <w:tc>
          <w:tcPr>
            <w:tcW w:w="2802" w:type="dxa"/>
            <w:vAlign w:val="center"/>
          </w:tcPr>
          <w:p w:rsidR="000418E7" w:rsidRPr="005C3EC7" w:rsidRDefault="000418E7" w:rsidP="001F233F">
            <w:pPr>
              <w:jc w:val="both"/>
              <w:rPr>
                <w:rFonts w:eastAsia="Times New Roman" w:cstheme="minorHAnsi"/>
                <w:sz w:val="20"/>
                <w:szCs w:val="20"/>
                <w:lang w:eastAsia="tr-TR"/>
              </w:rPr>
            </w:pPr>
            <w:r w:rsidRPr="005C3EC7">
              <w:rPr>
                <w:rFonts w:eastAsia="Times New Roman" w:cstheme="minorHAnsi"/>
                <w:sz w:val="20"/>
                <w:szCs w:val="20"/>
                <w:lang w:eastAsia="tr-TR"/>
              </w:rPr>
              <w:t>500 - 1.999 km arası</w:t>
            </w:r>
          </w:p>
        </w:tc>
        <w:tc>
          <w:tcPr>
            <w:tcW w:w="2126" w:type="dxa"/>
            <w:vAlign w:val="center"/>
          </w:tcPr>
          <w:p w:rsidR="000418E7" w:rsidRPr="005C3EC7" w:rsidRDefault="000418E7" w:rsidP="001F233F">
            <w:pPr>
              <w:jc w:val="center"/>
              <w:rPr>
                <w:rFonts w:eastAsia="Times New Roman" w:cstheme="minorHAnsi"/>
                <w:sz w:val="20"/>
                <w:szCs w:val="20"/>
                <w:lang w:eastAsia="tr-TR"/>
              </w:rPr>
            </w:pPr>
            <w:r w:rsidRPr="005C3EC7">
              <w:rPr>
                <w:rFonts w:eastAsia="Times New Roman" w:cstheme="minorHAnsi"/>
                <w:sz w:val="20"/>
                <w:szCs w:val="20"/>
                <w:lang w:eastAsia="tr-TR"/>
              </w:rPr>
              <w:t xml:space="preserve">275 </w:t>
            </w:r>
            <w:r w:rsidRPr="005C3EC7">
              <w:rPr>
                <w:rFonts w:eastAsia="Times New Roman" w:cstheme="minorHAnsi"/>
                <w:color w:val="000000"/>
                <w:sz w:val="20"/>
                <w:szCs w:val="20"/>
                <w:lang w:eastAsia="tr-TR"/>
              </w:rPr>
              <w:t>€</w:t>
            </w:r>
          </w:p>
        </w:tc>
      </w:tr>
      <w:tr w:rsidR="000418E7" w:rsidRPr="005C3EC7" w:rsidTr="001F233F">
        <w:tc>
          <w:tcPr>
            <w:tcW w:w="2802" w:type="dxa"/>
            <w:vAlign w:val="center"/>
          </w:tcPr>
          <w:p w:rsidR="000418E7" w:rsidRPr="005C3EC7" w:rsidRDefault="000418E7" w:rsidP="001F233F">
            <w:pPr>
              <w:jc w:val="both"/>
              <w:rPr>
                <w:rFonts w:eastAsia="Times New Roman" w:cstheme="minorHAnsi"/>
                <w:sz w:val="20"/>
                <w:szCs w:val="20"/>
                <w:lang w:eastAsia="tr-TR"/>
              </w:rPr>
            </w:pPr>
            <w:r w:rsidRPr="005C3EC7">
              <w:rPr>
                <w:rFonts w:eastAsia="Times New Roman" w:cstheme="minorHAnsi"/>
                <w:sz w:val="20"/>
                <w:szCs w:val="20"/>
                <w:lang w:eastAsia="tr-TR"/>
              </w:rPr>
              <w:t>2.000 - 2.999 km arası</w:t>
            </w:r>
          </w:p>
        </w:tc>
        <w:tc>
          <w:tcPr>
            <w:tcW w:w="2126" w:type="dxa"/>
            <w:vAlign w:val="center"/>
          </w:tcPr>
          <w:p w:rsidR="000418E7" w:rsidRPr="005C3EC7" w:rsidRDefault="000418E7" w:rsidP="001F233F">
            <w:pPr>
              <w:jc w:val="center"/>
              <w:rPr>
                <w:rFonts w:eastAsia="Times New Roman" w:cstheme="minorHAnsi"/>
                <w:sz w:val="20"/>
                <w:szCs w:val="20"/>
                <w:lang w:eastAsia="tr-TR"/>
              </w:rPr>
            </w:pPr>
            <w:r w:rsidRPr="005C3EC7">
              <w:rPr>
                <w:rFonts w:eastAsia="Times New Roman" w:cstheme="minorHAnsi"/>
                <w:sz w:val="20"/>
                <w:szCs w:val="20"/>
                <w:lang w:eastAsia="tr-TR"/>
              </w:rPr>
              <w:t xml:space="preserve">360 </w:t>
            </w:r>
            <w:r w:rsidRPr="005C3EC7">
              <w:rPr>
                <w:rFonts w:eastAsia="Times New Roman" w:cstheme="minorHAnsi"/>
                <w:color w:val="000000"/>
                <w:sz w:val="20"/>
                <w:szCs w:val="20"/>
                <w:lang w:eastAsia="tr-TR"/>
              </w:rPr>
              <w:t>€</w:t>
            </w:r>
          </w:p>
        </w:tc>
      </w:tr>
      <w:tr w:rsidR="000418E7" w:rsidRPr="005C3EC7" w:rsidTr="001F233F">
        <w:tc>
          <w:tcPr>
            <w:tcW w:w="2802" w:type="dxa"/>
            <w:vAlign w:val="center"/>
          </w:tcPr>
          <w:p w:rsidR="000418E7" w:rsidRPr="005C3EC7" w:rsidRDefault="000418E7" w:rsidP="001F233F">
            <w:pPr>
              <w:jc w:val="both"/>
              <w:rPr>
                <w:rFonts w:eastAsia="Times New Roman" w:cstheme="minorHAnsi"/>
                <w:sz w:val="20"/>
                <w:szCs w:val="20"/>
                <w:lang w:eastAsia="tr-TR"/>
              </w:rPr>
            </w:pPr>
            <w:r w:rsidRPr="005C3EC7">
              <w:rPr>
                <w:rFonts w:eastAsia="Times New Roman" w:cstheme="minorHAnsi"/>
                <w:sz w:val="20"/>
                <w:szCs w:val="20"/>
                <w:lang w:eastAsia="tr-TR"/>
              </w:rPr>
              <w:t>3.000 - 3.999 km arası</w:t>
            </w:r>
          </w:p>
        </w:tc>
        <w:tc>
          <w:tcPr>
            <w:tcW w:w="2126" w:type="dxa"/>
            <w:vAlign w:val="center"/>
          </w:tcPr>
          <w:p w:rsidR="000418E7" w:rsidRPr="005C3EC7" w:rsidRDefault="000418E7" w:rsidP="001F233F">
            <w:pPr>
              <w:jc w:val="center"/>
              <w:rPr>
                <w:rFonts w:eastAsia="Times New Roman" w:cstheme="minorHAnsi"/>
                <w:sz w:val="20"/>
                <w:szCs w:val="20"/>
                <w:lang w:eastAsia="tr-TR"/>
              </w:rPr>
            </w:pPr>
            <w:r w:rsidRPr="005C3EC7">
              <w:rPr>
                <w:rFonts w:eastAsia="Times New Roman" w:cstheme="minorHAnsi"/>
                <w:sz w:val="20"/>
                <w:szCs w:val="20"/>
                <w:lang w:eastAsia="tr-TR"/>
              </w:rPr>
              <w:t xml:space="preserve">530 </w:t>
            </w:r>
            <w:r w:rsidRPr="005C3EC7">
              <w:rPr>
                <w:rFonts w:eastAsia="Times New Roman" w:cstheme="minorHAnsi"/>
                <w:color w:val="000000"/>
                <w:sz w:val="20"/>
                <w:szCs w:val="20"/>
                <w:lang w:eastAsia="tr-TR"/>
              </w:rPr>
              <w:t>€</w:t>
            </w:r>
          </w:p>
        </w:tc>
      </w:tr>
      <w:tr w:rsidR="000418E7" w:rsidRPr="005C3EC7" w:rsidTr="001F233F">
        <w:tc>
          <w:tcPr>
            <w:tcW w:w="2802" w:type="dxa"/>
            <w:vAlign w:val="center"/>
          </w:tcPr>
          <w:p w:rsidR="000418E7" w:rsidRPr="005C3EC7" w:rsidRDefault="000418E7" w:rsidP="001F233F">
            <w:pPr>
              <w:jc w:val="both"/>
              <w:rPr>
                <w:rFonts w:eastAsia="Times New Roman" w:cstheme="minorHAnsi"/>
                <w:sz w:val="20"/>
                <w:szCs w:val="20"/>
                <w:lang w:eastAsia="tr-TR"/>
              </w:rPr>
            </w:pPr>
            <w:r w:rsidRPr="005C3EC7">
              <w:rPr>
                <w:rFonts w:eastAsia="Times New Roman" w:cstheme="minorHAnsi"/>
                <w:color w:val="000000"/>
                <w:sz w:val="20"/>
                <w:szCs w:val="20"/>
                <w:lang w:eastAsia="tr-TR"/>
              </w:rPr>
              <w:t>4000 - 7999 km</w:t>
            </w:r>
            <w:r w:rsidRPr="005C3EC7">
              <w:rPr>
                <w:rFonts w:eastAsia="Times New Roman" w:cstheme="minorHAnsi"/>
                <w:sz w:val="20"/>
                <w:szCs w:val="20"/>
                <w:lang w:eastAsia="tr-TR"/>
              </w:rPr>
              <w:t xml:space="preserve"> arası</w:t>
            </w:r>
          </w:p>
        </w:tc>
        <w:tc>
          <w:tcPr>
            <w:tcW w:w="2126" w:type="dxa"/>
            <w:vAlign w:val="center"/>
          </w:tcPr>
          <w:p w:rsidR="000418E7" w:rsidRPr="005C3EC7" w:rsidRDefault="000418E7" w:rsidP="001F233F">
            <w:pPr>
              <w:jc w:val="center"/>
              <w:rPr>
                <w:rFonts w:eastAsia="Times New Roman" w:cstheme="minorHAnsi"/>
                <w:sz w:val="20"/>
                <w:szCs w:val="20"/>
                <w:lang w:eastAsia="tr-TR"/>
              </w:rPr>
            </w:pPr>
            <w:r w:rsidRPr="005C3EC7">
              <w:rPr>
                <w:rFonts w:eastAsia="Times New Roman" w:cstheme="minorHAnsi"/>
                <w:color w:val="000000"/>
                <w:sz w:val="20"/>
                <w:szCs w:val="20"/>
                <w:lang w:eastAsia="tr-TR"/>
              </w:rPr>
              <w:t>820</w:t>
            </w:r>
            <w:r>
              <w:rPr>
                <w:rFonts w:eastAsia="Times New Roman" w:cstheme="minorHAnsi"/>
                <w:color w:val="000000"/>
                <w:sz w:val="20"/>
                <w:szCs w:val="20"/>
                <w:lang w:eastAsia="tr-TR"/>
              </w:rPr>
              <w:t xml:space="preserve"> </w:t>
            </w:r>
            <w:r w:rsidRPr="005C3EC7">
              <w:rPr>
                <w:rFonts w:eastAsia="Times New Roman" w:cstheme="minorHAnsi"/>
                <w:color w:val="000000"/>
                <w:sz w:val="20"/>
                <w:szCs w:val="20"/>
                <w:lang w:eastAsia="tr-TR"/>
              </w:rPr>
              <w:t>€</w:t>
            </w:r>
          </w:p>
        </w:tc>
      </w:tr>
      <w:tr w:rsidR="000418E7" w:rsidRPr="005C3EC7" w:rsidTr="001F233F">
        <w:tc>
          <w:tcPr>
            <w:tcW w:w="2802" w:type="dxa"/>
            <w:vAlign w:val="center"/>
          </w:tcPr>
          <w:p w:rsidR="000418E7" w:rsidRPr="005C3EC7" w:rsidRDefault="000418E7" w:rsidP="001F233F">
            <w:pPr>
              <w:jc w:val="both"/>
              <w:rPr>
                <w:rFonts w:eastAsia="Times New Roman" w:cstheme="minorHAnsi"/>
                <w:sz w:val="20"/>
                <w:szCs w:val="20"/>
                <w:lang w:eastAsia="tr-TR"/>
              </w:rPr>
            </w:pPr>
            <w:r w:rsidRPr="005C3EC7">
              <w:rPr>
                <w:rFonts w:eastAsia="Times New Roman" w:cstheme="minorHAnsi"/>
                <w:color w:val="000000"/>
                <w:sz w:val="20"/>
                <w:szCs w:val="20"/>
                <w:lang w:eastAsia="tr-TR"/>
              </w:rPr>
              <w:t>8000 km ve üzeri</w:t>
            </w:r>
          </w:p>
        </w:tc>
        <w:tc>
          <w:tcPr>
            <w:tcW w:w="2126" w:type="dxa"/>
            <w:vAlign w:val="center"/>
          </w:tcPr>
          <w:p w:rsidR="000418E7" w:rsidRPr="005C3EC7" w:rsidRDefault="000418E7" w:rsidP="001F233F">
            <w:pPr>
              <w:jc w:val="center"/>
              <w:rPr>
                <w:rFonts w:eastAsia="Times New Roman" w:cstheme="minorHAnsi"/>
                <w:sz w:val="20"/>
                <w:szCs w:val="20"/>
                <w:lang w:eastAsia="tr-TR"/>
              </w:rPr>
            </w:pPr>
            <w:r w:rsidRPr="005C3EC7">
              <w:rPr>
                <w:rFonts w:eastAsia="Times New Roman" w:cstheme="minorHAnsi"/>
                <w:color w:val="000000"/>
                <w:sz w:val="20"/>
                <w:szCs w:val="20"/>
                <w:lang w:eastAsia="tr-TR"/>
              </w:rPr>
              <w:t>1500</w:t>
            </w:r>
            <w:r>
              <w:rPr>
                <w:rFonts w:eastAsia="Times New Roman" w:cstheme="minorHAnsi"/>
                <w:color w:val="000000"/>
                <w:sz w:val="20"/>
                <w:szCs w:val="20"/>
                <w:lang w:eastAsia="tr-TR"/>
              </w:rPr>
              <w:t xml:space="preserve"> </w:t>
            </w:r>
            <w:r w:rsidRPr="005C3EC7">
              <w:rPr>
                <w:rFonts w:eastAsia="Times New Roman" w:cstheme="minorHAnsi"/>
                <w:color w:val="000000"/>
                <w:sz w:val="20"/>
                <w:szCs w:val="20"/>
                <w:lang w:eastAsia="tr-TR"/>
              </w:rPr>
              <w:t>€</w:t>
            </w:r>
          </w:p>
        </w:tc>
      </w:tr>
    </w:tbl>
    <w:p w:rsidR="000418E7" w:rsidRPr="000418E7" w:rsidRDefault="000418E7" w:rsidP="000418E7">
      <w:pPr>
        <w:spacing w:after="0" w:line="240" w:lineRule="auto"/>
        <w:rPr>
          <w:rFonts w:cstheme="minorHAnsi"/>
          <w:sz w:val="20"/>
          <w:szCs w:val="20"/>
        </w:rPr>
      </w:pPr>
    </w:p>
    <w:p w:rsidR="000418E7" w:rsidRPr="000418E7" w:rsidRDefault="000418E7" w:rsidP="000418E7">
      <w:pPr>
        <w:spacing w:after="0" w:line="240" w:lineRule="auto"/>
        <w:rPr>
          <w:rFonts w:cstheme="minorHAnsi"/>
          <w:b/>
          <w:sz w:val="20"/>
          <w:szCs w:val="20"/>
        </w:rPr>
      </w:pPr>
      <w:r w:rsidRPr="000418E7">
        <w:rPr>
          <w:rFonts w:cstheme="minorHAnsi"/>
          <w:b/>
          <w:sz w:val="20"/>
          <w:szCs w:val="20"/>
        </w:rPr>
        <w:t>Hibesiz (“0” Hibeli) Personel Olma Durumu</w:t>
      </w:r>
    </w:p>
    <w:p w:rsidR="000418E7" w:rsidRPr="000418E7" w:rsidRDefault="000418E7" w:rsidP="000418E7">
      <w:pPr>
        <w:pStyle w:val="ListeParagraf"/>
        <w:numPr>
          <w:ilvl w:val="0"/>
          <w:numId w:val="2"/>
        </w:numPr>
        <w:spacing w:after="0" w:line="240" w:lineRule="auto"/>
        <w:rPr>
          <w:rFonts w:cstheme="minorHAnsi"/>
          <w:sz w:val="20"/>
          <w:szCs w:val="20"/>
        </w:rPr>
      </w:pPr>
      <w:r w:rsidRPr="000418E7">
        <w:rPr>
          <w:rFonts w:cstheme="minorHAnsi"/>
          <w:sz w:val="20"/>
          <w:szCs w:val="20"/>
        </w:rPr>
        <w:t xml:space="preserve">Personel istediği takdirde hibe almaksızın faaliyete katılabilir. Faaliyetten hibesiz faydalanılabilmek için de başvuru yapılması ve başvurunun diğer başvurularla beraber değerlendirmeye tabi tutulması gerekmektedir. </w:t>
      </w:r>
    </w:p>
    <w:p w:rsidR="000418E7" w:rsidRPr="000418E7" w:rsidRDefault="000418E7" w:rsidP="000418E7">
      <w:pPr>
        <w:spacing w:after="0" w:line="240" w:lineRule="auto"/>
        <w:rPr>
          <w:rFonts w:cstheme="minorHAnsi"/>
          <w:sz w:val="20"/>
          <w:szCs w:val="20"/>
        </w:rPr>
      </w:pPr>
    </w:p>
    <w:p w:rsidR="000418E7" w:rsidRPr="000418E7" w:rsidRDefault="000418E7" w:rsidP="000418E7">
      <w:pPr>
        <w:spacing w:after="0" w:line="240" w:lineRule="auto"/>
        <w:rPr>
          <w:rFonts w:cstheme="minorHAnsi"/>
          <w:b/>
          <w:sz w:val="20"/>
          <w:szCs w:val="20"/>
        </w:rPr>
      </w:pPr>
      <w:r w:rsidRPr="000418E7">
        <w:rPr>
          <w:rFonts w:cstheme="minorHAnsi"/>
          <w:b/>
          <w:sz w:val="20"/>
          <w:szCs w:val="20"/>
        </w:rPr>
        <w:t>Özel İhtiyaç Desteği</w:t>
      </w:r>
    </w:p>
    <w:p w:rsidR="000418E7" w:rsidRPr="000418E7" w:rsidRDefault="000418E7" w:rsidP="000418E7">
      <w:pPr>
        <w:pStyle w:val="ListeParagraf"/>
        <w:numPr>
          <w:ilvl w:val="0"/>
          <w:numId w:val="1"/>
        </w:numPr>
        <w:spacing w:after="0" w:line="240" w:lineRule="auto"/>
        <w:rPr>
          <w:rFonts w:cstheme="minorHAnsi"/>
          <w:sz w:val="20"/>
          <w:szCs w:val="20"/>
        </w:rPr>
      </w:pPr>
      <w:r w:rsidRPr="000418E7">
        <w:rPr>
          <w:rFonts w:cstheme="minorHAnsi"/>
          <w:sz w:val="20"/>
          <w:szCs w:val="20"/>
        </w:rPr>
        <w:t>Erasmus+ Programı, özel ihtiyaç sahibi kesimin programa katılımını teşvik etmektedir. Özel ihtiyacı olan kişi, ek finansal destek olmadığı takdirde kişisel fiziksel durumu, zihinsel durumu veya sağlık durumu, projeye/hareketlilik faaliyetine katılmasına izin vermeyen potansiyel katılımcıdır. Özel ihtiyaç desteğine gereksinim duyan öğrenci ve personele fazla hibe verilebilmesi için yararlanıcı yükseköğretim kurumu tarafından Merkezden ilave hibe talebinde bulunulması gerekmektedir.</w:t>
      </w:r>
    </w:p>
    <w:p w:rsidR="000418E7" w:rsidRPr="000418E7" w:rsidRDefault="000418E7" w:rsidP="000418E7">
      <w:pPr>
        <w:spacing w:after="0" w:line="240" w:lineRule="auto"/>
        <w:rPr>
          <w:rFonts w:cstheme="minorHAnsi"/>
          <w:sz w:val="20"/>
          <w:szCs w:val="20"/>
        </w:rPr>
      </w:pPr>
    </w:p>
    <w:p w:rsidR="0019701B" w:rsidRPr="000418E7" w:rsidRDefault="000418E7" w:rsidP="000418E7">
      <w:pPr>
        <w:spacing w:after="0" w:line="240" w:lineRule="auto"/>
        <w:rPr>
          <w:rFonts w:cstheme="minorHAnsi"/>
          <w:sz w:val="20"/>
          <w:szCs w:val="20"/>
        </w:rPr>
      </w:pPr>
      <w:r w:rsidRPr="000418E7">
        <w:rPr>
          <w:rFonts w:cstheme="minorHAnsi"/>
          <w:b/>
          <w:sz w:val="20"/>
          <w:szCs w:val="20"/>
        </w:rPr>
        <w:t>Not</w:t>
      </w:r>
      <w:r w:rsidRPr="000418E7">
        <w:rPr>
          <w:rFonts w:cstheme="minorHAnsi"/>
          <w:sz w:val="20"/>
          <w:szCs w:val="20"/>
        </w:rPr>
        <w:t>: Bu ilanda bahsedilmeyen hususlarda Ulusal Ajans tarafından yayınlanan “Yükseköğretim Kurumları için El Kitabı (2018 Sözleşme Dönemi)” hükümleri ve diğer ilgili mevzuat geçerli olacaktır.</w:t>
      </w:r>
    </w:p>
    <w:sectPr w:rsidR="0019701B" w:rsidRPr="000418E7" w:rsidSect="00534FD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904" w:rsidRDefault="00BB2904" w:rsidP="000418E7">
      <w:pPr>
        <w:spacing w:after="0" w:line="240" w:lineRule="auto"/>
      </w:pPr>
      <w:r>
        <w:separator/>
      </w:r>
    </w:p>
  </w:endnote>
  <w:endnote w:type="continuationSeparator" w:id="0">
    <w:p w:rsidR="00BB2904" w:rsidRDefault="00BB2904" w:rsidP="0004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446901"/>
      <w:docPartObj>
        <w:docPartGallery w:val="Page Numbers (Bottom of Page)"/>
        <w:docPartUnique/>
      </w:docPartObj>
    </w:sdtPr>
    <w:sdtEndPr/>
    <w:sdtContent>
      <w:sdt>
        <w:sdtPr>
          <w:id w:val="860082579"/>
          <w:docPartObj>
            <w:docPartGallery w:val="Page Numbers (Top of Page)"/>
            <w:docPartUnique/>
          </w:docPartObj>
        </w:sdtPr>
        <w:sdtEndPr/>
        <w:sdtContent>
          <w:p w:rsidR="000418E7" w:rsidRDefault="002036DC">
            <w:pPr>
              <w:pStyle w:val="AltBilgi"/>
              <w:jc w:val="right"/>
            </w:pPr>
            <w:r>
              <w:rPr>
                <w:b/>
                <w:bCs/>
                <w:sz w:val="24"/>
                <w:szCs w:val="24"/>
              </w:rPr>
              <w:fldChar w:fldCharType="begin"/>
            </w:r>
            <w:r w:rsidR="000418E7">
              <w:rPr>
                <w:b/>
                <w:bCs/>
              </w:rPr>
              <w:instrText>PAGE</w:instrText>
            </w:r>
            <w:r>
              <w:rPr>
                <w:b/>
                <w:bCs/>
                <w:sz w:val="24"/>
                <w:szCs w:val="24"/>
              </w:rPr>
              <w:fldChar w:fldCharType="separate"/>
            </w:r>
            <w:r w:rsidR="00434E99">
              <w:rPr>
                <w:b/>
                <w:bCs/>
                <w:noProof/>
              </w:rPr>
              <w:t>3</w:t>
            </w:r>
            <w:r>
              <w:rPr>
                <w:b/>
                <w:bCs/>
                <w:sz w:val="24"/>
                <w:szCs w:val="24"/>
              </w:rPr>
              <w:fldChar w:fldCharType="end"/>
            </w:r>
            <w:r w:rsidR="000418E7">
              <w:t xml:space="preserve"> / </w:t>
            </w:r>
            <w:r>
              <w:rPr>
                <w:b/>
                <w:bCs/>
                <w:sz w:val="24"/>
                <w:szCs w:val="24"/>
              </w:rPr>
              <w:fldChar w:fldCharType="begin"/>
            </w:r>
            <w:r w:rsidR="000418E7">
              <w:rPr>
                <w:b/>
                <w:bCs/>
              </w:rPr>
              <w:instrText>NUMPAGES</w:instrText>
            </w:r>
            <w:r>
              <w:rPr>
                <w:b/>
                <w:bCs/>
                <w:sz w:val="24"/>
                <w:szCs w:val="24"/>
              </w:rPr>
              <w:fldChar w:fldCharType="separate"/>
            </w:r>
            <w:r w:rsidR="00434E99">
              <w:rPr>
                <w:b/>
                <w:bCs/>
                <w:noProof/>
              </w:rPr>
              <w:t>3</w:t>
            </w:r>
            <w:r>
              <w:rPr>
                <w:b/>
                <w:bCs/>
                <w:sz w:val="24"/>
                <w:szCs w:val="24"/>
              </w:rPr>
              <w:fldChar w:fldCharType="end"/>
            </w:r>
          </w:p>
        </w:sdtContent>
      </w:sdt>
    </w:sdtContent>
  </w:sdt>
  <w:p w:rsidR="000418E7" w:rsidRDefault="000418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904" w:rsidRDefault="00BB2904" w:rsidP="000418E7">
      <w:pPr>
        <w:spacing w:after="0" w:line="240" w:lineRule="auto"/>
      </w:pPr>
      <w:r>
        <w:separator/>
      </w:r>
    </w:p>
  </w:footnote>
  <w:footnote w:type="continuationSeparator" w:id="0">
    <w:p w:rsidR="00BB2904" w:rsidRDefault="00BB2904" w:rsidP="00041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16B"/>
    <w:multiLevelType w:val="hybridMultilevel"/>
    <w:tmpl w:val="F740E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7B6540"/>
    <w:multiLevelType w:val="hybridMultilevel"/>
    <w:tmpl w:val="B8DED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EA41D1"/>
    <w:multiLevelType w:val="hybridMultilevel"/>
    <w:tmpl w:val="EF808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833EBA"/>
    <w:multiLevelType w:val="hybridMultilevel"/>
    <w:tmpl w:val="2E306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9B14A2"/>
    <w:multiLevelType w:val="hybridMultilevel"/>
    <w:tmpl w:val="3CF61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762588"/>
    <w:multiLevelType w:val="hybridMultilevel"/>
    <w:tmpl w:val="0C321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5A4374B"/>
    <w:multiLevelType w:val="hybridMultilevel"/>
    <w:tmpl w:val="D75A4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79338D2"/>
    <w:multiLevelType w:val="hybridMultilevel"/>
    <w:tmpl w:val="116A6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9A445F"/>
    <w:multiLevelType w:val="hybridMultilevel"/>
    <w:tmpl w:val="6E007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E7"/>
    <w:rsid w:val="00000269"/>
    <w:rsid w:val="00027B3A"/>
    <w:rsid w:val="000418E7"/>
    <w:rsid w:val="000C676D"/>
    <w:rsid w:val="000D1915"/>
    <w:rsid w:val="000D60D1"/>
    <w:rsid w:val="00150FE5"/>
    <w:rsid w:val="00190701"/>
    <w:rsid w:val="0019701B"/>
    <w:rsid w:val="001D0DB4"/>
    <w:rsid w:val="001D7E46"/>
    <w:rsid w:val="002036DC"/>
    <w:rsid w:val="0028326E"/>
    <w:rsid w:val="00434E99"/>
    <w:rsid w:val="005267C1"/>
    <w:rsid w:val="00534FD1"/>
    <w:rsid w:val="005548BB"/>
    <w:rsid w:val="0057459F"/>
    <w:rsid w:val="005B0C4C"/>
    <w:rsid w:val="005E374B"/>
    <w:rsid w:val="00625D44"/>
    <w:rsid w:val="00693696"/>
    <w:rsid w:val="007275B8"/>
    <w:rsid w:val="00747E46"/>
    <w:rsid w:val="007A5B1F"/>
    <w:rsid w:val="007D7AE1"/>
    <w:rsid w:val="0080273C"/>
    <w:rsid w:val="009A250F"/>
    <w:rsid w:val="009A7C9E"/>
    <w:rsid w:val="009B6966"/>
    <w:rsid w:val="009D65BB"/>
    <w:rsid w:val="009D7524"/>
    <w:rsid w:val="00A27D51"/>
    <w:rsid w:val="00A524B1"/>
    <w:rsid w:val="00AF0630"/>
    <w:rsid w:val="00BA043D"/>
    <w:rsid w:val="00BB2904"/>
    <w:rsid w:val="00BC2725"/>
    <w:rsid w:val="00C01238"/>
    <w:rsid w:val="00CE2A6C"/>
    <w:rsid w:val="00D019DA"/>
    <w:rsid w:val="00DC6F1B"/>
    <w:rsid w:val="00E55B8E"/>
    <w:rsid w:val="00EA77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A344"/>
  <w15:docId w15:val="{AD1D5C29-88FC-4BEA-8503-DF7AB414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18E7"/>
    <w:pPr>
      <w:ind w:left="720"/>
      <w:contextualSpacing/>
    </w:pPr>
  </w:style>
  <w:style w:type="table" w:styleId="TabloKlavuzu">
    <w:name w:val="Table Grid"/>
    <w:basedOn w:val="NormalTablo"/>
    <w:uiPriority w:val="39"/>
    <w:rsid w:val="0004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418E7"/>
    <w:rPr>
      <w:color w:val="0000FF" w:themeColor="hyperlink"/>
      <w:u w:val="single"/>
    </w:rPr>
  </w:style>
  <w:style w:type="paragraph" w:styleId="stBilgi">
    <w:name w:val="header"/>
    <w:basedOn w:val="Normal"/>
    <w:link w:val="stBilgiChar"/>
    <w:uiPriority w:val="99"/>
    <w:unhideWhenUsed/>
    <w:rsid w:val="000418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18E7"/>
  </w:style>
  <w:style w:type="paragraph" w:styleId="AltBilgi">
    <w:name w:val="footer"/>
    <w:basedOn w:val="Normal"/>
    <w:link w:val="AltBilgiChar"/>
    <w:uiPriority w:val="99"/>
    <w:unhideWhenUsed/>
    <w:rsid w:val="000418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18E7"/>
  </w:style>
  <w:style w:type="character" w:styleId="zlenenKpr">
    <w:name w:val="FollowedHyperlink"/>
    <w:basedOn w:val="VarsaylanParagrafYazTipi"/>
    <w:uiPriority w:val="99"/>
    <w:semiHidden/>
    <w:unhideWhenUsed/>
    <w:rsid w:val="00041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isparta.edu.tr" TargetMode="External"/><Relationship Id="rId3" Type="http://schemas.openxmlformats.org/officeDocument/2006/relationships/settings" Target="settings.xml"/><Relationship Id="rId7" Type="http://schemas.openxmlformats.org/officeDocument/2006/relationships/hyperlink" Target="http://erasmus.isparta.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1517</Words>
  <Characters>8648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ngurlevik</dc:creator>
  <cp:lastModifiedBy>rewiever</cp:lastModifiedBy>
  <cp:revision>6</cp:revision>
  <dcterms:created xsi:type="dcterms:W3CDTF">2019-09-24T08:23:00Z</dcterms:created>
  <dcterms:modified xsi:type="dcterms:W3CDTF">2019-09-24T08:54:00Z</dcterms:modified>
</cp:coreProperties>
</file>