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7945F" w14:textId="60A7993D" w:rsidR="00020F9F" w:rsidRPr="006744E4" w:rsidRDefault="00085B73" w:rsidP="00FF4D24">
      <w:pPr>
        <w:spacing w:after="0" w:line="240" w:lineRule="auto"/>
        <w:jc w:val="center"/>
        <w:rPr>
          <w:rFonts w:cstheme="minorHAnsi"/>
          <w:b/>
          <w:sz w:val="20"/>
          <w:szCs w:val="20"/>
        </w:rPr>
      </w:pPr>
      <w:bookmarkStart w:id="0" w:name="_GoBack"/>
      <w:bookmarkEnd w:id="0"/>
      <w:r>
        <w:rPr>
          <w:noProof/>
          <w:lang w:eastAsia="tr-TR"/>
        </w:rPr>
        <w:drawing>
          <wp:anchor distT="0" distB="0" distL="114300" distR="114300" simplePos="0" relativeHeight="251659264" behindDoc="0" locked="0" layoutInCell="1" allowOverlap="1" wp14:anchorId="1BBE589A" wp14:editId="00D9442B">
            <wp:simplePos x="0" y="0"/>
            <wp:positionH relativeFrom="column">
              <wp:posOffset>0</wp:posOffset>
            </wp:positionH>
            <wp:positionV relativeFrom="paragraph">
              <wp:posOffset>0</wp:posOffset>
            </wp:positionV>
            <wp:extent cx="777600" cy="885600"/>
            <wp:effectExtent l="0" t="0" r="3810" b="0"/>
            <wp:wrapNone/>
            <wp:docPr id="2" name="Resim 2" descr="https://orman.isparta.edu.tr/assets/uploads/sites/2/files/isubu-logo-png-500-px-0612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man.isparta.edu.tr/assets/uploads/sites/2/files/isubu-logo-png-500-px-0612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F9F" w:rsidRPr="006744E4">
        <w:rPr>
          <w:rFonts w:cstheme="minorHAnsi"/>
          <w:b/>
          <w:sz w:val="20"/>
          <w:szCs w:val="20"/>
        </w:rPr>
        <w:t>ISPARTA UYGULAMALI BİLİMLER ÜNİVERSİTESİ</w:t>
      </w:r>
    </w:p>
    <w:p w14:paraId="5612ECB1" w14:textId="77777777" w:rsidR="00C90F9E" w:rsidRDefault="00712A1B" w:rsidP="00DE27E9">
      <w:pPr>
        <w:spacing w:after="0" w:line="240" w:lineRule="auto"/>
        <w:jc w:val="center"/>
        <w:rPr>
          <w:rFonts w:cstheme="minorHAnsi"/>
          <w:b/>
          <w:sz w:val="20"/>
          <w:szCs w:val="20"/>
        </w:rPr>
      </w:pPr>
      <w:r w:rsidRPr="00DD1743">
        <w:rPr>
          <w:rFonts w:cstheme="minorHAnsi"/>
          <w:b/>
          <w:sz w:val="20"/>
          <w:szCs w:val="20"/>
        </w:rPr>
        <w:t>2020-2021 BAHAR/YAZ ve 2021-2022 AKADEMİK YILI</w:t>
      </w:r>
      <w:r>
        <w:rPr>
          <w:rFonts w:cstheme="minorHAnsi"/>
          <w:b/>
          <w:sz w:val="20"/>
          <w:szCs w:val="20"/>
        </w:rPr>
        <w:t xml:space="preserve"> </w:t>
      </w:r>
    </w:p>
    <w:p w14:paraId="07E76A0A" w14:textId="3C59EB60" w:rsidR="00010867" w:rsidRDefault="00DE27E9" w:rsidP="00DE27E9">
      <w:pPr>
        <w:spacing w:after="0" w:line="240" w:lineRule="auto"/>
        <w:jc w:val="center"/>
        <w:rPr>
          <w:rFonts w:cstheme="minorHAnsi"/>
          <w:b/>
          <w:sz w:val="20"/>
          <w:szCs w:val="20"/>
        </w:rPr>
      </w:pPr>
      <w:r w:rsidRPr="006744E4">
        <w:rPr>
          <w:rFonts w:cstheme="minorHAnsi"/>
          <w:b/>
          <w:sz w:val="20"/>
          <w:szCs w:val="20"/>
        </w:rPr>
        <w:t xml:space="preserve">ERASMUS+ </w:t>
      </w:r>
      <w:r>
        <w:rPr>
          <w:rFonts w:cstheme="minorHAnsi"/>
          <w:b/>
          <w:sz w:val="20"/>
          <w:szCs w:val="20"/>
        </w:rPr>
        <w:t>KA108 Konsorsiyum</w:t>
      </w:r>
      <w:r w:rsidR="00010867">
        <w:rPr>
          <w:rFonts w:cstheme="minorHAnsi"/>
          <w:b/>
          <w:sz w:val="20"/>
          <w:szCs w:val="20"/>
        </w:rPr>
        <w:t xml:space="preserve"> </w:t>
      </w:r>
    </w:p>
    <w:p w14:paraId="52C31382" w14:textId="6758089F" w:rsidR="00DE27E9" w:rsidRPr="006744E4" w:rsidRDefault="00010867" w:rsidP="00DE27E9">
      <w:pPr>
        <w:spacing w:after="0" w:line="240" w:lineRule="auto"/>
        <w:jc w:val="center"/>
        <w:rPr>
          <w:rFonts w:cstheme="minorHAnsi"/>
          <w:b/>
          <w:sz w:val="20"/>
          <w:szCs w:val="20"/>
        </w:rPr>
      </w:pPr>
      <w:r>
        <w:rPr>
          <w:rFonts w:cstheme="minorHAnsi"/>
          <w:b/>
          <w:sz w:val="20"/>
          <w:szCs w:val="20"/>
        </w:rPr>
        <w:t xml:space="preserve">(SDÜ ve NEÜ 2020 </w:t>
      </w:r>
      <w:r w:rsidR="00DD1743">
        <w:rPr>
          <w:rFonts w:cstheme="minorHAnsi"/>
          <w:b/>
          <w:sz w:val="20"/>
          <w:szCs w:val="20"/>
        </w:rPr>
        <w:t>P</w:t>
      </w:r>
      <w:r>
        <w:rPr>
          <w:rFonts w:cstheme="minorHAnsi"/>
          <w:b/>
          <w:sz w:val="20"/>
          <w:szCs w:val="20"/>
        </w:rPr>
        <w:t>rojesi)</w:t>
      </w:r>
    </w:p>
    <w:p w14:paraId="20D037B9" w14:textId="778495C2" w:rsidR="00020F9F" w:rsidRPr="006744E4" w:rsidRDefault="00DE27E9" w:rsidP="00FF4D24">
      <w:pPr>
        <w:spacing w:after="0" w:line="240" w:lineRule="auto"/>
        <w:jc w:val="center"/>
        <w:rPr>
          <w:rFonts w:cstheme="minorHAnsi"/>
          <w:b/>
          <w:sz w:val="20"/>
          <w:szCs w:val="20"/>
        </w:rPr>
      </w:pPr>
      <w:r>
        <w:rPr>
          <w:rFonts w:cstheme="minorHAnsi"/>
          <w:b/>
          <w:sz w:val="20"/>
          <w:szCs w:val="20"/>
        </w:rPr>
        <w:t>ÖĞRENCİ</w:t>
      </w:r>
      <w:r w:rsidRPr="006744E4">
        <w:rPr>
          <w:rFonts w:cstheme="minorHAnsi"/>
          <w:b/>
          <w:sz w:val="20"/>
          <w:szCs w:val="20"/>
        </w:rPr>
        <w:t xml:space="preserve"> </w:t>
      </w:r>
      <w:r w:rsidRPr="00DE27E9">
        <w:rPr>
          <w:rFonts w:cstheme="minorHAnsi"/>
          <w:b/>
          <w:color w:val="FF0000"/>
          <w:sz w:val="20"/>
          <w:szCs w:val="20"/>
        </w:rPr>
        <w:t xml:space="preserve">STAJ </w:t>
      </w:r>
      <w:r w:rsidRPr="006744E4">
        <w:rPr>
          <w:rFonts w:cstheme="minorHAnsi"/>
          <w:b/>
          <w:sz w:val="20"/>
          <w:szCs w:val="20"/>
        </w:rPr>
        <w:t>HAREKETLİLİĞİ</w:t>
      </w:r>
    </w:p>
    <w:p w14:paraId="6EF67159" w14:textId="77777777" w:rsidR="00020F9F" w:rsidRPr="006744E4" w:rsidRDefault="00020F9F" w:rsidP="00FF4D24">
      <w:pPr>
        <w:spacing w:after="0" w:line="240" w:lineRule="auto"/>
        <w:jc w:val="center"/>
        <w:rPr>
          <w:rFonts w:cstheme="minorHAnsi"/>
          <w:b/>
          <w:sz w:val="20"/>
          <w:szCs w:val="20"/>
        </w:rPr>
      </w:pPr>
      <w:r w:rsidRPr="006744E4">
        <w:rPr>
          <w:rFonts w:cstheme="minorHAnsi"/>
          <w:b/>
          <w:sz w:val="20"/>
          <w:szCs w:val="20"/>
        </w:rPr>
        <w:t>Başvuru İlanı</w:t>
      </w:r>
    </w:p>
    <w:p w14:paraId="7F67458F" w14:textId="1AA8BDCF" w:rsidR="00020F9F" w:rsidRPr="006744E4" w:rsidRDefault="00DD1743" w:rsidP="00FF4D24">
      <w:pPr>
        <w:spacing w:after="0" w:line="240" w:lineRule="auto"/>
        <w:jc w:val="center"/>
        <w:rPr>
          <w:rFonts w:cstheme="minorHAnsi"/>
          <w:b/>
          <w:sz w:val="20"/>
          <w:szCs w:val="20"/>
        </w:rPr>
      </w:pPr>
      <w:r>
        <w:rPr>
          <w:rFonts w:cstheme="minorHAnsi"/>
          <w:b/>
          <w:sz w:val="20"/>
          <w:szCs w:val="20"/>
        </w:rPr>
        <w:t>0</w:t>
      </w:r>
      <w:r w:rsidR="00C90F9E">
        <w:rPr>
          <w:rFonts w:cstheme="minorHAnsi"/>
          <w:b/>
          <w:sz w:val="20"/>
          <w:szCs w:val="20"/>
        </w:rPr>
        <w:t>7</w:t>
      </w:r>
      <w:r w:rsidR="00712A1B">
        <w:rPr>
          <w:rFonts w:cstheme="minorHAnsi"/>
          <w:b/>
          <w:sz w:val="20"/>
          <w:szCs w:val="20"/>
        </w:rPr>
        <w:t>.01.2021</w:t>
      </w:r>
    </w:p>
    <w:p w14:paraId="37E4843F" w14:textId="77777777" w:rsidR="0006037D" w:rsidRPr="006744E4" w:rsidRDefault="0006037D" w:rsidP="00FF4D24">
      <w:pPr>
        <w:spacing w:after="0" w:line="240" w:lineRule="auto"/>
        <w:rPr>
          <w:rFonts w:cstheme="minorHAnsi"/>
          <w:b/>
          <w:sz w:val="20"/>
          <w:szCs w:val="20"/>
        </w:rPr>
      </w:pPr>
    </w:p>
    <w:p w14:paraId="54B2441F" w14:textId="77777777" w:rsidR="00020F9F" w:rsidRPr="006744E4" w:rsidRDefault="00020F9F" w:rsidP="00FF4D24">
      <w:pPr>
        <w:spacing w:after="0" w:line="240" w:lineRule="auto"/>
        <w:jc w:val="center"/>
        <w:rPr>
          <w:rFonts w:cstheme="minorHAnsi"/>
          <w:b/>
          <w:color w:val="FF0000"/>
          <w:sz w:val="20"/>
          <w:szCs w:val="20"/>
        </w:rPr>
      </w:pPr>
      <w:r w:rsidRPr="006744E4">
        <w:rPr>
          <w:rFonts w:cstheme="minorHAnsi"/>
          <w:b/>
          <w:color w:val="FF0000"/>
          <w:sz w:val="20"/>
          <w:szCs w:val="20"/>
        </w:rPr>
        <w:t xml:space="preserve">Bu ilan </w:t>
      </w:r>
      <w:r w:rsidR="00DE27E9">
        <w:rPr>
          <w:rFonts w:cstheme="minorHAnsi"/>
          <w:b/>
          <w:color w:val="FF0000"/>
          <w:sz w:val="20"/>
          <w:szCs w:val="20"/>
        </w:rPr>
        <w:t>kapsamında sadece</w:t>
      </w:r>
      <w:r w:rsidRPr="006744E4">
        <w:rPr>
          <w:rFonts w:cstheme="minorHAnsi"/>
          <w:b/>
          <w:color w:val="FF0000"/>
          <w:sz w:val="20"/>
          <w:szCs w:val="20"/>
        </w:rPr>
        <w:t xml:space="preserve"> </w:t>
      </w:r>
      <w:r w:rsidR="00DE27E9">
        <w:rPr>
          <w:rFonts w:cstheme="minorHAnsi"/>
          <w:b/>
          <w:color w:val="FF0000"/>
          <w:sz w:val="20"/>
          <w:szCs w:val="20"/>
        </w:rPr>
        <w:t xml:space="preserve">öğrenci </w:t>
      </w:r>
      <w:r w:rsidRPr="006744E4">
        <w:rPr>
          <w:rFonts w:cstheme="minorHAnsi"/>
          <w:b/>
          <w:color w:val="FF0000"/>
          <w:sz w:val="20"/>
          <w:szCs w:val="20"/>
        </w:rPr>
        <w:t>STAJ hareketliliği başvuruları</w:t>
      </w:r>
      <w:r w:rsidR="00DE27E9">
        <w:rPr>
          <w:rFonts w:cstheme="minorHAnsi"/>
          <w:b/>
          <w:color w:val="FF0000"/>
          <w:sz w:val="20"/>
          <w:szCs w:val="20"/>
        </w:rPr>
        <w:t xml:space="preserve"> alınmaktadır</w:t>
      </w:r>
      <w:r w:rsidRPr="006744E4">
        <w:rPr>
          <w:rFonts w:cstheme="minorHAnsi"/>
          <w:b/>
          <w:color w:val="FF0000"/>
          <w:sz w:val="20"/>
          <w:szCs w:val="20"/>
        </w:rPr>
        <w:t>.</w:t>
      </w:r>
    </w:p>
    <w:p w14:paraId="55EC2DEE" w14:textId="77777777" w:rsidR="006744E4" w:rsidRPr="006744E4" w:rsidRDefault="006744E4" w:rsidP="00FF4D24">
      <w:pPr>
        <w:spacing w:after="0" w:line="240" w:lineRule="auto"/>
        <w:jc w:val="center"/>
        <w:rPr>
          <w:rFonts w:cstheme="minorHAnsi"/>
          <w:b/>
          <w:color w:val="FF0000"/>
          <w:sz w:val="20"/>
          <w:szCs w:val="20"/>
        </w:rPr>
      </w:pPr>
    </w:p>
    <w:p w14:paraId="60AAE70A" w14:textId="77777777" w:rsidR="007D06CD" w:rsidRPr="006744E4" w:rsidRDefault="007D06C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Kimler başvurabilir?</w:t>
      </w:r>
    </w:p>
    <w:p w14:paraId="176E53D6" w14:textId="77777777" w:rsidR="008204AC" w:rsidRPr="006744E4" w:rsidRDefault="008204AC" w:rsidP="006744E4">
      <w:pPr>
        <w:pStyle w:val="ListeParagraf"/>
        <w:numPr>
          <w:ilvl w:val="0"/>
          <w:numId w:val="12"/>
        </w:numPr>
        <w:spacing w:after="0" w:line="240" w:lineRule="auto"/>
        <w:rPr>
          <w:rFonts w:cstheme="minorHAnsi"/>
          <w:sz w:val="20"/>
          <w:szCs w:val="20"/>
        </w:rPr>
      </w:pPr>
      <w:r w:rsidRPr="006744E4">
        <w:rPr>
          <w:rFonts w:cstheme="minorHAnsi"/>
          <w:sz w:val="20"/>
          <w:szCs w:val="20"/>
        </w:rPr>
        <w:t xml:space="preserve">Öğrenci hareketliliğine Isparta Uygulamalı Bilimler Üniversitesinin örgün eğitimde kayıtlı öğrencileri katılabilir. </w:t>
      </w:r>
      <w:proofErr w:type="spellStart"/>
      <w:r w:rsidRPr="006744E4">
        <w:rPr>
          <w:rFonts w:cstheme="minorHAnsi"/>
          <w:sz w:val="20"/>
          <w:szCs w:val="20"/>
        </w:rPr>
        <w:t>Açıköğretim</w:t>
      </w:r>
      <w:proofErr w:type="spellEnd"/>
      <w:r w:rsidRPr="006744E4">
        <w:rPr>
          <w:rFonts w:cstheme="minorHAnsi"/>
          <w:sz w:val="20"/>
          <w:szCs w:val="20"/>
        </w:rPr>
        <w:t xml:space="preserve"> ve benzeri (uzaktan eğitim) programlarda öğrenim gören öğrenciler faaliyetten yararla</w:t>
      </w:r>
      <w:r w:rsidR="00A314F0" w:rsidRPr="006744E4">
        <w:rPr>
          <w:rFonts w:cstheme="minorHAnsi"/>
          <w:sz w:val="20"/>
          <w:szCs w:val="20"/>
        </w:rPr>
        <w:t>namaz.</w:t>
      </w:r>
    </w:p>
    <w:p w14:paraId="7E92ED1D" w14:textId="77777777" w:rsidR="00FF4D24" w:rsidRPr="006744E4" w:rsidRDefault="00FF4D24" w:rsidP="00FF4D24">
      <w:pPr>
        <w:spacing w:after="0" w:line="240" w:lineRule="auto"/>
        <w:jc w:val="both"/>
        <w:rPr>
          <w:rFonts w:cstheme="minorHAnsi"/>
          <w:b/>
          <w:sz w:val="20"/>
          <w:szCs w:val="20"/>
        </w:rPr>
      </w:pPr>
    </w:p>
    <w:p w14:paraId="659F7076" w14:textId="77777777" w:rsidR="008204AC" w:rsidRPr="006744E4" w:rsidRDefault="008204AC"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Öğrenci Hareketliliği Faaliyetleri</w:t>
      </w:r>
      <w:r w:rsidR="00D31A1A">
        <w:rPr>
          <w:rFonts w:cstheme="minorHAnsi"/>
          <w:b/>
          <w:sz w:val="20"/>
          <w:szCs w:val="20"/>
        </w:rPr>
        <w:t xml:space="preserve"> </w:t>
      </w:r>
    </w:p>
    <w:p w14:paraId="30AA53AF" w14:textId="77777777" w:rsidR="00E35BD1" w:rsidRPr="006744E4" w:rsidRDefault="008204AC" w:rsidP="00FF4D24">
      <w:pPr>
        <w:spacing w:after="0" w:line="240" w:lineRule="auto"/>
        <w:jc w:val="both"/>
        <w:rPr>
          <w:rFonts w:cstheme="minorHAnsi"/>
          <w:sz w:val="20"/>
          <w:szCs w:val="20"/>
        </w:rPr>
      </w:pPr>
      <w:r w:rsidRPr="006744E4">
        <w:rPr>
          <w:rFonts w:cstheme="minorHAnsi"/>
          <w:sz w:val="20"/>
          <w:szCs w:val="20"/>
        </w:rPr>
        <w:t>Öğrenci hareketliliği, iki şekilde gerçekleştirilir:</w:t>
      </w:r>
    </w:p>
    <w:p w14:paraId="11591ADF" w14:textId="77777777" w:rsidR="006744E4" w:rsidRPr="006744E4" w:rsidRDefault="006744E4" w:rsidP="00FF4D24">
      <w:pPr>
        <w:spacing w:after="0" w:line="240" w:lineRule="auto"/>
        <w:jc w:val="both"/>
        <w:rPr>
          <w:rFonts w:cstheme="minorHAnsi"/>
          <w:sz w:val="20"/>
          <w:szCs w:val="20"/>
        </w:rPr>
      </w:pPr>
    </w:p>
    <w:p w14:paraId="22689CA1" w14:textId="77777777" w:rsidR="008204AC" w:rsidRPr="006744E4" w:rsidRDefault="00A314F0" w:rsidP="00DE27E9">
      <w:pPr>
        <w:pStyle w:val="ListeParagraf"/>
        <w:numPr>
          <w:ilvl w:val="0"/>
          <w:numId w:val="13"/>
        </w:numPr>
        <w:spacing w:after="0" w:line="240" w:lineRule="auto"/>
        <w:jc w:val="both"/>
        <w:rPr>
          <w:rFonts w:cstheme="minorHAnsi"/>
          <w:i/>
          <w:sz w:val="20"/>
          <w:szCs w:val="20"/>
        </w:rPr>
      </w:pPr>
      <w:r w:rsidRPr="006744E4">
        <w:rPr>
          <w:rFonts w:cstheme="minorHAnsi"/>
          <w:i/>
          <w:sz w:val="20"/>
          <w:szCs w:val="20"/>
        </w:rPr>
        <w:t>Öğrenim hareketliliği</w:t>
      </w:r>
      <w:r w:rsidR="00DE27E9">
        <w:rPr>
          <w:rFonts w:cstheme="minorHAnsi"/>
          <w:i/>
          <w:sz w:val="20"/>
          <w:szCs w:val="20"/>
        </w:rPr>
        <w:t xml:space="preserve"> </w:t>
      </w:r>
      <w:r w:rsidR="00DE27E9">
        <w:rPr>
          <w:rFonts w:cstheme="minorHAnsi"/>
          <w:b/>
          <w:sz w:val="20"/>
          <w:szCs w:val="20"/>
        </w:rPr>
        <w:t>(</w:t>
      </w:r>
      <w:r w:rsidR="00DE27E9" w:rsidRPr="000D1915">
        <w:rPr>
          <w:rFonts w:cstheme="minorHAnsi"/>
          <w:b/>
          <w:color w:val="FF0000"/>
          <w:sz w:val="20"/>
          <w:szCs w:val="20"/>
        </w:rPr>
        <w:t xml:space="preserve">Bu ilanda </w:t>
      </w:r>
      <w:r w:rsidR="00DE27E9">
        <w:rPr>
          <w:rFonts w:cstheme="minorHAnsi"/>
          <w:b/>
          <w:color w:val="FF0000"/>
          <w:sz w:val="20"/>
          <w:szCs w:val="20"/>
        </w:rPr>
        <w:t>ö</w:t>
      </w:r>
      <w:r w:rsidR="00DE27E9" w:rsidRPr="00DE27E9">
        <w:rPr>
          <w:rFonts w:cstheme="minorHAnsi"/>
          <w:b/>
          <w:color w:val="FF0000"/>
          <w:sz w:val="20"/>
          <w:szCs w:val="20"/>
        </w:rPr>
        <w:t xml:space="preserve">ğrenim hareketliliği </w:t>
      </w:r>
      <w:r w:rsidR="00DE27E9" w:rsidRPr="000D1915">
        <w:rPr>
          <w:rFonts w:cstheme="minorHAnsi"/>
          <w:b/>
          <w:color w:val="FF0000"/>
          <w:sz w:val="20"/>
          <w:szCs w:val="20"/>
        </w:rPr>
        <w:t>kontenjanı bulunmamaktadır</w:t>
      </w:r>
      <w:r w:rsidR="00DE27E9">
        <w:rPr>
          <w:rFonts w:cstheme="minorHAnsi"/>
          <w:b/>
          <w:sz w:val="20"/>
          <w:szCs w:val="20"/>
        </w:rPr>
        <w:t>)</w:t>
      </w:r>
    </w:p>
    <w:p w14:paraId="224D8822" w14:textId="77777777" w:rsidR="008204AC" w:rsidRPr="006744E4" w:rsidRDefault="008204AC"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Yükseköğretim Erasmus Beyannamesi (ECHE) sahibi bir yükseköğretim kurumunda diploma/derecenin tanınmasının ana parçası olan, tez hazırlıklarını da içeren (fakat öğrenim programını oluşturan araştırma çalışmaları dışında kalan araştırma ödevleri ve harici araştırma çalışmalarının dâhil olmadığı), tam zamanlı ön lisans, lisans, yüksek lisans veya doktora çalışmaları,</w:t>
      </w:r>
    </w:p>
    <w:p w14:paraId="136C4A4F" w14:textId="77777777" w:rsidR="00541A11" w:rsidRPr="006744E4" w:rsidRDefault="008204AC"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 xml:space="preserve">Bu hareketlilik faaliyeti, Yükseköğretim Erasmus Beyannamesi ve Yükseköğretim kurumunun var olan </w:t>
      </w:r>
      <w:proofErr w:type="spellStart"/>
      <w:r w:rsidRPr="006744E4">
        <w:rPr>
          <w:rFonts w:cstheme="minorHAnsi"/>
          <w:sz w:val="20"/>
          <w:szCs w:val="20"/>
        </w:rPr>
        <w:t>kurumlararası</w:t>
      </w:r>
      <w:proofErr w:type="spellEnd"/>
      <w:r w:rsidRPr="006744E4">
        <w:rPr>
          <w:rFonts w:cstheme="minorHAnsi"/>
          <w:sz w:val="20"/>
          <w:szCs w:val="20"/>
        </w:rPr>
        <w:t xml:space="preserve"> anlaşmaları çerçevesinde gerçekleştirilir.</w:t>
      </w:r>
      <w:r w:rsidR="00541A11" w:rsidRPr="006744E4">
        <w:rPr>
          <w:rFonts w:cstheme="minorHAnsi"/>
          <w:sz w:val="20"/>
          <w:szCs w:val="20"/>
        </w:rPr>
        <w:t xml:space="preserve"> Üniversitemizin </w:t>
      </w:r>
      <w:proofErr w:type="spellStart"/>
      <w:r w:rsidR="00541A11" w:rsidRPr="006744E4">
        <w:rPr>
          <w:rFonts w:cstheme="minorHAnsi"/>
          <w:sz w:val="20"/>
          <w:szCs w:val="20"/>
        </w:rPr>
        <w:t>kurumlararası</w:t>
      </w:r>
      <w:proofErr w:type="spellEnd"/>
      <w:r w:rsidR="00541A11" w:rsidRPr="006744E4">
        <w:rPr>
          <w:rFonts w:cstheme="minorHAnsi"/>
          <w:sz w:val="20"/>
          <w:szCs w:val="20"/>
        </w:rPr>
        <w:t xml:space="preserve"> anlaşmaları online başvuru sayfasında tanımlanmıştır. Başvuru yapmadan önce ISUBÜ Erasmus Ofis Koordinatörlüğünün internet sayfasında (</w:t>
      </w:r>
      <w:hyperlink r:id="rId9" w:history="1">
        <w:r w:rsidR="00541A11" w:rsidRPr="006744E4">
          <w:rPr>
            <w:rStyle w:val="Kpr"/>
            <w:rFonts w:cstheme="minorHAnsi"/>
            <w:sz w:val="20"/>
            <w:szCs w:val="20"/>
          </w:rPr>
          <w:t>http://erasmus.isparta.edu.tr</w:t>
        </w:r>
      </w:hyperlink>
      <w:r w:rsidR="00541A11" w:rsidRPr="006744E4">
        <w:rPr>
          <w:rFonts w:cstheme="minorHAnsi"/>
          <w:sz w:val="20"/>
          <w:szCs w:val="20"/>
        </w:rPr>
        <w:t xml:space="preserve">) bulunan </w:t>
      </w:r>
      <w:proofErr w:type="spellStart"/>
      <w:r w:rsidR="00541A11" w:rsidRPr="006744E4">
        <w:rPr>
          <w:rFonts w:cstheme="minorHAnsi"/>
          <w:sz w:val="20"/>
          <w:szCs w:val="20"/>
        </w:rPr>
        <w:t>kurumlararası</w:t>
      </w:r>
      <w:proofErr w:type="spellEnd"/>
      <w:r w:rsidR="00541A11" w:rsidRPr="006744E4">
        <w:rPr>
          <w:rFonts w:cstheme="minorHAnsi"/>
          <w:sz w:val="20"/>
          <w:szCs w:val="20"/>
        </w:rPr>
        <w:t xml:space="preserve"> anlaşmaları ve kontenjanları incelemenizde fayda vardır. (NOT: Başvurular </w:t>
      </w:r>
      <w:proofErr w:type="spellStart"/>
      <w:r w:rsidR="00541A11" w:rsidRPr="006744E4">
        <w:rPr>
          <w:rFonts w:cstheme="minorHAnsi"/>
          <w:sz w:val="20"/>
          <w:szCs w:val="20"/>
        </w:rPr>
        <w:t>SDÜ’den</w:t>
      </w:r>
      <w:proofErr w:type="spellEnd"/>
      <w:r w:rsidR="00541A11" w:rsidRPr="006744E4">
        <w:rPr>
          <w:rFonts w:cstheme="minorHAnsi"/>
          <w:sz w:val="20"/>
          <w:szCs w:val="20"/>
        </w:rPr>
        <w:t xml:space="preserve"> devralınan kurumlar arası anlaşmalar üzerinden yapılacaktır ve bu anlaşmalar halen yenilenme sürecindedir. Yenilenecek anlaşmalarda iptaller olması durumunda öğrencilerin tercih ettiği üniversitelerde değişiklik yapmaları söz konusu olabilir).</w:t>
      </w:r>
    </w:p>
    <w:p w14:paraId="3C6B76E4" w14:textId="77777777" w:rsidR="00E35BD1" w:rsidRPr="006744E4" w:rsidRDefault="00E35BD1"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Faaliyet süresi, her bir öğrenim kademesi için ayrı ayrı geçerli olmak üzere aynı akademik yıl içerisinde tamamlanabilecek 3 ilâ 12 ay arasında bir süre (1, 2 veya bazı ülkelerin sistemlerine göre 3 dönem) olabilir.</w:t>
      </w:r>
    </w:p>
    <w:p w14:paraId="01BCD988" w14:textId="77777777" w:rsidR="006744E4" w:rsidRPr="006744E4" w:rsidRDefault="006744E4" w:rsidP="006744E4">
      <w:pPr>
        <w:pStyle w:val="ListeParagraf"/>
        <w:spacing w:after="0" w:line="240" w:lineRule="auto"/>
        <w:ind w:left="1068"/>
        <w:jc w:val="both"/>
        <w:rPr>
          <w:rFonts w:cstheme="minorHAnsi"/>
          <w:sz w:val="20"/>
          <w:szCs w:val="20"/>
        </w:rPr>
      </w:pPr>
    </w:p>
    <w:p w14:paraId="44F1DB92" w14:textId="77777777" w:rsidR="00E35BD1" w:rsidRPr="006744E4" w:rsidRDefault="00E35BD1" w:rsidP="00FF4D24">
      <w:pPr>
        <w:pStyle w:val="ListeParagraf"/>
        <w:numPr>
          <w:ilvl w:val="0"/>
          <w:numId w:val="13"/>
        </w:numPr>
        <w:spacing w:after="0" w:line="240" w:lineRule="auto"/>
        <w:jc w:val="both"/>
        <w:rPr>
          <w:rFonts w:cstheme="minorHAnsi"/>
          <w:i/>
          <w:sz w:val="20"/>
          <w:szCs w:val="20"/>
        </w:rPr>
      </w:pPr>
      <w:r w:rsidRPr="006744E4">
        <w:rPr>
          <w:rFonts w:cstheme="minorHAnsi"/>
          <w:i/>
          <w:sz w:val="20"/>
          <w:szCs w:val="20"/>
        </w:rPr>
        <w:t>Staj hareketliliği</w:t>
      </w:r>
    </w:p>
    <w:p w14:paraId="0D814D7B" w14:textId="77777777" w:rsidR="008204AC" w:rsidRPr="006744E4" w:rsidRDefault="008204AC"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Yükseköğretim kurumu tarafından öğrencinin öğrenim programının bir parçası olarak tanınan zorunlu veya isteğe bağlı olarak gerçekleştirilecek tam zamanlı stajlar.</w:t>
      </w:r>
    </w:p>
    <w:p w14:paraId="34861F35" w14:textId="77777777" w:rsidR="00E35BD1" w:rsidRPr="006744E4" w:rsidRDefault="00E35BD1" w:rsidP="00FF4D24">
      <w:pPr>
        <w:pStyle w:val="ListeParagraf"/>
        <w:numPr>
          <w:ilvl w:val="0"/>
          <w:numId w:val="7"/>
        </w:numPr>
        <w:spacing w:after="0" w:line="240" w:lineRule="auto"/>
        <w:jc w:val="both"/>
        <w:rPr>
          <w:rFonts w:cstheme="minorHAnsi"/>
          <w:sz w:val="20"/>
          <w:szCs w:val="20"/>
        </w:rPr>
      </w:pPr>
      <w:r w:rsidRPr="005013DD">
        <w:rPr>
          <w:rFonts w:cstheme="minorHAnsi"/>
          <w:sz w:val="20"/>
          <w:szCs w:val="20"/>
        </w:rPr>
        <w:t>Bu hareketlilik faaliyeti, yükseköğretim kurumunda kayıtlı öğrencin</w:t>
      </w:r>
      <w:r w:rsidR="00A314F0" w:rsidRPr="005013DD">
        <w:rPr>
          <w:rFonts w:cstheme="minorHAnsi"/>
          <w:sz w:val="20"/>
          <w:szCs w:val="20"/>
        </w:rPr>
        <w:t>in yurtdışındaki bir işletmede</w:t>
      </w:r>
      <w:r w:rsidR="00A314F0" w:rsidRPr="006744E4">
        <w:rPr>
          <w:rFonts w:cstheme="minorHAnsi"/>
          <w:sz w:val="20"/>
          <w:szCs w:val="20"/>
        </w:rPr>
        <w:t xml:space="preserve"> </w:t>
      </w:r>
      <w:r w:rsidR="005013DD">
        <w:rPr>
          <w:rFonts w:cstheme="minorHAnsi"/>
          <w:sz w:val="20"/>
          <w:szCs w:val="20"/>
        </w:rPr>
        <w:t>(</w:t>
      </w:r>
      <w:r w:rsidR="005013DD">
        <w:rPr>
          <w:sz w:val="20"/>
          <w:szCs w:val="20"/>
        </w:rPr>
        <w:t>şirketler, yükseköğretim kurumları, araştırma merkezleri, serbest meslek erbabı, aile işletmeleri ve düzenli olarak ekonomik faaliyette bulunan her türlü kuruluş</w:t>
      </w:r>
      <w:r w:rsidR="005013DD">
        <w:rPr>
          <w:rFonts w:cstheme="minorHAnsi"/>
          <w:sz w:val="20"/>
          <w:szCs w:val="20"/>
        </w:rPr>
        <w:t xml:space="preserve">) </w:t>
      </w:r>
      <w:r w:rsidRPr="006744E4">
        <w:rPr>
          <w:rFonts w:cstheme="minorHAnsi"/>
          <w:sz w:val="20"/>
          <w:szCs w:val="20"/>
        </w:rPr>
        <w:t>staj yapmasıdır</w:t>
      </w:r>
      <w:r w:rsidR="00A314F0" w:rsidRPr="006744E4">
        <w:rPr>
          <w:rFonts w:cstheme="minorHAnsi"/>
          <w:sz w:val="20"/>
          <w:szCs w:val="20"/>
        </w:rPr>
        <w:t>.</w:t>
      </w:r>
    </w:p>
    <w:p w14:paraId="1867FE96" w14:textId="77777777" w:rsidR="00E35BD1" w:rsidRPr="006744E4" w:rsidRDefault="00E35BD1"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 xml:space="preserve">Faaliyet süresi, her bir öğrenim kademesi için ayrı ayrı geçerli olmak üzere </w:t>
      </w:r>
      <w:r w:rsidRPr="007975A0">
        <w:rPr>
          <w:rFonts w:cstheme="minorHAnsi"/>
          <w:sz w:val="20"/>
          <w:szCs w:val="20"/>
        </w:rPr>
        <w:t>2 ile</w:t>
      </w:r>
      <w:r w:rsidRPr="006744E4">
        <w:rPr>
          <w:rFonts w:cstheme="minorHAnsi"/>
          <w:sz w:val="20"/>
          <w:szCs w:val="20"/>
        </w:rPr>
        <w:t xml:space="preserve"> 12 ay arasında bir süredir.</w:t>
      </w:r>
    </w:p>
    <w:p w14:paraId="689E7B29" w14:textId="77777777" w:rsidR="00E35BD1" w:rsidRPr="007975A0" w:rsidRDefault="00E35BD1"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 xml:space="preserve">Staj faaliyeti, öğrenim süresi içerisinde her sınıfta ve öğrenim programlarının son sınıflarındaki öğrenciler </w:t>
      </w:r>
      <w:r w:rsidRPr="007975A0">
        <w:rPr>
          <w:rFonts w:cstheme="minorHAnsi"/>
          <w:sz w:val="20"/>
          <w:szCs w:val="20"/>
        </w:rPr>
        <w:t>mezun olduktan sonraki 12 ay içerisinde gerçekleştirilebilir.</w:t>
      </w:r>
    </w:p>
    <w:p w14:paraId="22E7B65A" w14:textId="77777777" w:rsidR="00E35BD1" w:rsidRPr="006744E4" w:rsidRDefault="00E35BD1" w:rsidP="00FF4D24">
      <w:pPr>
        <w:pStyle w:val="ListeParagraf"/>
        <w:spacing w:after="0" w:line="240" w:lineRule="auto"/>
        <w:jc w:val="both"/>
        <w:rPr>
          <w:rFonts w:cstheme="minorHAnsi"/>
          <w:sz w:val="20"/>
          <w:szCs w:val="20"/>
        </w:rPr>
      </w:pPr>
    </w:p>
    <w:p w14:paraId="2E4B6819" w14:textId="77777777" w:rsidR="000F3180" w:rsidRPr="00DD1743" w:rsidRDefault="000F3180" w:rsidP="00FF4D24">
      <w:pPr>
        <w:pStyle w:val="ListeParagraf"/>
        <w:numPr>
          <w:ilvl w:val="0"/>
          <w:numId w:val="2"/>
        </w:numPr>
        <w:spacing w:after="0" w:line="240" w:lineRule="auto"/>
        <w:ind w:left="284" w:hanging="284"/>
        <w:rPr>
          <w:rFonts w:cstheme="minorHAnsi"/>
          <w:b/>
          <w:sz w:val="20"/>
          <w:szCs w:val="20"/>
        </w:rPr>
      </w:pPr>
      <w:r w:rsidRPr="00DD1743">
        <w:rPr>
          <w:rFonts w:cstheme="minorHAnsi"/>
          <w:b/>
          <w:sz w:val="20"/>
          <w:szCs w:val="20"/>
        </w:rPr>
        <w:t>Hareketlilik Dönemi</w:t>
      </w:r>
    </w:p>
    <w:p w14:paraId="1DE552E9" w14:textId="6072E03A" w:rsidR="000F3180" w:rsidRPr="00DD1743" w:rsidRDefault="000F3180" w:rsidP="00FF4D24">
      <w:pPr>
        <w:pStyle w:val="ListeParagraf"/>
        <w:numPr>
          <w:ilvl w:val="0"/>
          <w:numId w:val="12"/>
        </w:numPr>
        <w:spacing w:after="0" w:line="240" w:lineRule="auto"/>
        <w:rPr>
          <w:rFonts w:cstheme="minorHAnsi"/>
          <w:color w:val="FF0000"/>
          <w:sz w:val="20"/>
          <w:szCs w:val="20"/>
        </w:rPr>
      </w:pPr>
      <w:r w:rsidRPr="00DD1743">
        <w:rPr>
          <w:rFonts w:cstheme="minorHAnsi"/>
          <w:color w:val="FF0000"/>
          <w:sz w:val="20"/>
          <w:szCs w:val="20"/>
        </w:rPr>
        <w:t xml:space="preserve">Hareketlilik </w:t>
      </w:r>
      <w:r w:rsidR="00DD1743" w:rsidRPr="00DD1743">
        <w:rPr>
          <w:rFonts w:cstheme="minorHAnsi"/>
          <w:color w:val="FF0000"/>
          <w:sz w:val="20"/>
          <w:szCs w:val="20"/>
        </w:rPr>
        <w:t>2021-2022 Eğitim-öğretim yılı Bahar yarıyılı sonuna kadar tamamlanmalıdır.</w:t>
      </w:r>
    </w:p>
    <w:p w14:paraId="01AA8798" w14:textId="77777777" w:rsidR="000F3180" w:rsidRPr="006744E4" w:rsidRDefault="000F3180" w:rsidP="00FF4D24">
      <w:pPr>
        <w:pStyle w:val="ListeParagraf"/>
        <w:spacing w:after="0" w:line="240" w:lineRule="auto"/>
        <w:jc w:val="both"/>
        <w:rPr>
          <w:rFonts w:cstheme="minorHAnsi"/>
          <w:sz w:val="20"/>
          <w:szCs w:val="20"/>
        </w:rPr>
      </w:pPr>
    </w:p>
    <w:p w14:paraId="0620889F" w14:textId="77777777" w:rsidR="006744E4" w:rsidRDefault="006744E4" w:rsidP="00FF4D24">
      <w:pPr>
        <w:pStyle w:val="ListeParagraf"/>
        <w:spacing w:after="0" w:line="240" w:lineRule="auto"/>
        <w:jc w:val="both"/>
        <w:rPr>
          <w:rFonts w:cstheme="minorHAnsi"/>
          <w:sz w:val="20"/>
          <w:szCs w:val="20"/>
        </w:rPr>
      </w:pPr>
    </w:p>
    <w:p w14:paraId="2925EA4C" w14:textId="77777777" w:rsidR="002450F9" w:rsidRDefault="002450F9" w:rsidP="00FF4D24">
      <w:pPr>
        <w:pStyle w:val="ListeParagraf"/>
        <w:spacing w:after="0" w:line="240" w:lineRule="auto"/>
        <w:jc w:val="both"/>
        <w:rPr>
          <w:rFonts w:cstheme="minorHAnsi"/>
          <w:sz w:val="20"/>
          <w:szCs w:val="20"/>
        </w:rPr>
      </w:pPr>
    </w:p>
    <w:p w14:paraId="2E9A285D" w14:textId="77777777" w:rsidR="002450F9" w:rsidRDefault="002450F9" w:rsidP="00FF4D24">
      <w:pPr>
        <w:pStyle w:val="ListeParagraf"/>
        <w:spacing w:after="0" w:line="240" w:lineRule="auto"/>
        <w:jc w:val="both"/>
        <w:rPr>
          <w:rFonts w:cstheme="minorHAnsi"/>
          <w:sz w:val="20"/>
          <w:szCs w:val="20"/>
        </w:rPr>
      </w:pPr>
    </w:p>
    <w:p w14:paraId="6B0B3C4E" w14:textId="77777777" w:rsidR="002450F9" w:rsidRDefault="002450F9" w:rsidP="00FF4D24">
      <w:pPr>
        <w:pStyle w:val="ListeParagraf"/>
        <w:spacing w:after="0" w:line="240" w:lineRule="auto"/>
        <w:jc w:val="both"/>
        <w:rPr>
          <w:rFonts w:cstheme="minorHAnsi"/>
          <w:sz w:val="20"/>
          <w:szCs w:val="20"/>
        </w:rPr>
      </w:pPr>
    </w:p>
    <w:p w14:paraId="29156D97" w14:textId="77777777" w:rsidR="002450F9" w:rsidRDefault="002450F9" w:rsidP="00FF4D24">
      <w:pPr>
        <w:pStyle w:val="ListeParagraf"/>
        <w:spacing w:after="0" w:line="240" w:lineRule="auto"/>
        <w:jc w:val="both"/>
        <w:rPr>
          <w:rFonts w:cstheme="minorHAnsi"/>
          <w:sz w:val="20"/>
          <w:szCs w:val="20"/>
        </w:rPr>
      </w:pPr>
    </w:p>
    <w:p w14:paraId="361A15A5" w14:textId="77777777" w:rsidR="002450F9" w:rsidRPr="006744E4" w:rsidRDefault="002450F9" w:rsidP="00FF4D24">
      <w:pPr>
        <w:pStyle w:val="ListeParagraf"/>
        <w:spacing w:after="0" w:line="240" w:lineRule="auto"/>
        <w:jc w:val="both"/>
        <w:rPr>
          <w:rFonts w:cstheme="minorHAnsi"/>
          <w:sz w:val="20"/>
          <w:szCs w:val="20"/>
        </w:rPr>
      </w:pPr>
    </w:p>
    <w:p w14:paraId="21BD21FA" w14:textId="77777777" w:rsidR="006744E4" w:rsidRPr="006744E4" w:rsidRDefault="006744E4" w:rsidP="00FF4D24">
      <w:pPr>
        <w:pStyle w:val="ListeParagraf"/>
        <w:spacing w:after="0" w:line="240" w:lineRule="auto"/>
        <w:jc w:val="both"/>
        <w:rPr>
          <w:rFonts w:cstheme="minorHAnsi"/>
          <w:sz w:val="20"/>
          <w:szCs w:val="20"/>
        </w:rPr>
      </w:pPr>
    </w:p>
    <w:p w14:paraId="6FCD2EC9" w14:textId="77777777" w:rsidR="006744E4" w:rsidRPr="006744E4" w:rsidRDefault="006744E4" w:rsidP="00FF4D24">
      <w:pPr>
        <w:pStyle w:val="ListeParagraf"/>
        <w:spacing w:after="0" w:line="240" w:lineRule="auto"/>
        <w:jc w:val="both"/>
        <w:rPr>
          <w:rFonts w:cstheme="minorHAnsi"/>
          <w:sz w:val="20"/>
          <w:szCs w:val="20"/>
        </w:rPr>
      </w:pPr>
    </w:p>
    <w:p w14:paraId="2D88D35A" w14:textId="77777777" w:rsidR="007D06CD" w:rsidRDefault="007D06C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Başvuru tarihleri</w:t>
      </w:r>
    </w:p>
    <w:p w14:paraId="7520E0C2" w14:textId="77777777" w:rsidR="002450F9" w:rsidRDefault="002450F9" w:rsidP="002450F9">
      <w:pPr>
        <w:spacing w:after="0" w:line="240" w:lineRule="auto"/>
        <w:rPr>
          <w:rFonts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7"/>
      </w:tblGrid>
      <w:tr w:rsidR="002450F9" w:rsidRPr="002450F9" w14:paraId="3F2F30A2" w14:textId="77777777" w:rsidTr="002450F9">
        <w:trPr>
          <w:trHeight w:val="20"/>
          <w:jc w:val="center"/>
        </w:trPr>
        <w:tc>
          <w:tcPr>
            <w:tcW w:w="4595" w:type="dxa"/>
            <w:shd w:val="clear" w:color="auto" w:fill="auto"/>
            <w:vAlign w:val="center"/>
            <w:hideMark/>
          </w:tcPr>
          <w:p w14:paraId="095B741B" w14:textId="77777777" w:rsidR="002450F9" w:rsidRPr="002450F9" w:rsidRDefault="002450F9" w:rsidP="002450F9">
            <w:pPr>
              <w:spacing w:after="0" w:line="240" w:lineRule="auto"/>
              <w:rPr>
                <w:rFonts w:eastAsia="Calibri" w:cstheme="minorHAnsi"/>
                <w:b/>
                <w:color w:val="000000"/>
                <w:sz w:val="20"/>
                <w:szCs w:val="20"/>
              </w:rPr>
            </w:pPr>
            <w:r w:rsidRPr="002450F9">
              <w:rPr>
                <w:rFonts w:eastAsia="Calibri" w:cstheme="minorHAnsi"/>
                <w:b/>
                <w:color w:val="000000"/>
                <w:sz w:val="20"/>
                <w:szCs w:val="20"/>
              </w:rPr>
              <w:t>BAŞVURU BAŞLANGIÇ ve BİTİŞ TARİHLERİ</w:t>
            </w:r>
          </w:p>
        </w:tc>
        <w:tc>
          <w:tcPr>
            <w:tcW w:w="4467" w:type="dxa"/>
            <w:shd w:val="clear" w:color="auto" w:fill="auto"/>
            <w:vAlign w:val="center"/>
            <w:hideMark/>
          </w:tcPr>
          <w:p w14:paraId="49B6B6C8" w14:textId="77777777" w:rsidR="00712A1B" w:rsidRPr="00712A1B" w:rsidRDefault="00712A1B" w:rsidP="00712A1B">
            <w:pPr>
              <w:spacing w:after="0" w:line="240" w:lineRule="auto"/>
              <w:rPr>
                <w:rFonts w:eastAsia="Calibri" w:cstheme="minorHAnsi"/>
                <w:b/>
                <w:color w:val="000000"/>
                <w:sz w:val="20"/>
                <w:szCs w:val="20"/>
              </w:rPr>
            </w:pPr>
            <w:r w:rsidRPr="00712A1B">
              <w:rPr>
                <w:rFonts w:eastAsia="Calibri" w:cstheme="minorHAnsi"/>
                <w:b/>
                <w:color w:val="000000"/>
                <w:sz w:val="20"/>
                <w:szCs w:val="20"/>
              </w:rPr>
              <w:t>Başlangıç Tarihi: 14.01.2021 (Perşembe) Saat:10.00</w:t>
            </w:r>
          </w:p>
          <w:p w14:paraId="575DA927" w14:textId="018F03C2" w:rsidR="002450F9" w:rsidRPr="002450F9" w:rsidRDefault="00712A1B" w:rsidP="00712A1B">
            <w:pPr>
              <w:spacing w:after="0" w:line="240" w:lineRule="auto"/>
              <w:rPr>
                <w:rFonts w:eastAsia="Calibri" w:cstheme="minorHAnsi"/>
                <w:b/>
                <w:color w:val="000000"/>
                <w:sz w:val="20"/>
                <w:szCs w:val="20"/>
              </w:rPr>
            </w:pPr>
            <w:r w:rsidRPr="00712A1B">
              <w:rPr>
                <w:rFonts w:eastAsia="Calibri" w:cstheme="minorHAnsi"/>
                <w:b/>
                <w:color w:val="000000"/>
                <w:sz w:val="20"/>
                <w:szCs w:val="20"/>
              </w:rPr>
              <w:t>Bitiş Tarihi: 10.02.2021 (Çarşamba) Saat: 17.00</w:t>
            </w:r>
          </w:p>
        </w:tc>
      </w:tr>
      <w:tr w:rsidR="002450F9" w:rsidRPr="004651FB" w14:paraId="52AB63FC" w14:textId="77777777" w:rsidTr="002450F9">
        <w:trPr>
          <w:trHeight w:val="20"/>
          <w:jc w:val="center"/>
        </w:trPr>
        <w:tc>
          <w:tcPr>
            <w:tcW w:w="4595" w:type="dxa"/>
            <w:shd w:val="clear" w:color="auto" w:fill="auto"/>
            <w:vAlign w:val="center"/>
            <w:hideMark/>
          </w:tcPr>
          <w:p w14:paraId="10698D2C" w14:textId="77777777"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Sınav Listesi ve Yerlerinin İnternet Sayfasından Duyurulması</w:t>
            </w:r>
          </w:p>
        </w:tc>
        <w:tc>
          <w:tcPr>
            <w:tcW w:w="4467" w:type="dxa"/>
            <w:shd w:val="clear" w:color="auto" w:fill="auto"/>
            <w:vAlign w:val="center"/>
            <w:hideMark/>
          </w:tcPr>
          <w:p w14:paraId="3C598E0D" w14:textId="3B62DB06" w:rsidR="002450F9" w:rsidRPr="00712A1B" w:rsidRDefault="00712A1B" w:rsidP="002450F9">
            <w:pPr>
              <w:spacing w:after="0" w:line="240" w:lineRule="auto"/>
              <w:rPr>
                <w:rFonts w:eastAsia="Calibri" w:cstheme="minorHAnsi"/>
                <w:color w:val="000000"/>
                <w:sz w:val="20"/>
                <w:szCs w:val="20"/>
              </w:rPr>
            </w:pPr>
            <w:r w:rsidRPr="00712A1B">
              <w:rPr>
                <w:sz w:val="20"/>
                <w:szCs w:val="20"/>
              </w:rPr>
              <w:t>17.02.2021 (Çarşamba)</w:t>
            </w:r>
          </w:p>
        </w:tc>
      </w:tr>
      <w:tr w:rsidR="002450F9" w:rsidRPr="004651FB" w14:paraId="2FDEEB8A" w14:textId="77777777" w:rsidTr="002450F9">
        <w:trPr>
          <w:trHeight w:val="20"/>
          <w:jc w:val="center"/>
        </w:trPr>
        <w:tc>
          <w:tcPr>
            <w:tcW w:w="4595" w:type="dxa"/>
            <w:shd w:val="clear" w:color="auto" w:fill="auto"/>
            <w:vAlign w:val="center"/>
            <w:hideMark/>
          </w:tcPr>
          <w:p w14:paraId="14279D88" w14:textId="707DB633" w:rsidR="002450F9" w:rsidRPr="002450F9" w:rsidRDefault="002450F9" w:rsidP="002450F9">
            <w:pPr>
              <w:spacing w:after="0" w:line="240" w:lineRule="auto"/>
              <w:rPr>
                <w:rFonts w:eastAsia="Calibri" w:cstheme="minorHAnsi"/>
                <w:color w:val="000000"/>
                <w:sz w:val="20"/>
                <w:szCs w:val="20"/>
              </w:rPr>
            </w:pPr>
            <w:r>
              <w:rPr>
                <w:rFonts w:eastAsia="Calibri" w:cstheme="minorHAnsi"/>
                <w:color w:val="000000"/>
                <w:sz w:val="20"/>
                <w:szCs w:val="20"/>
              </w:rPr>
              <w:t xml:space="preserve">YABANCI DİL </w:t>
            </w:r>
            <w:r w:rsidRPr="002450F9">
              <w:rPr>
                <w:rFonts w:eastAsia="Calibri" w:cstheme="minorHAnsi"/>
                <w:color w:val="000000"/>
                <w:sz w:val="20"/>
                <w:szCs w:val="20"/>
              </w:rPr>
              <w:t xml:space="preserve">SINAV TARİHİ ve SAATİ </w:t>
            </w:r>
          </w:p>
          <w:p w14:paraId="3CC25E00" w14:textId="48583891" w:rsidR="00712A1B" w:rsidRPr="00712A1B" w:rsidRDefault="002450F9" w:rsidP="00712A1B">
            <w:pPr>
              <w:spacing w:after="0" w:line="240" w:lineRule="auto"/>
              <w:rPr>
                <w:rFonts w:eastAsia="Calibri" w:cstheme="minorHAnsi"/>
                <w:color w:val="000000"/>
                <w:sz w:val="20"/>
                <w:szCs w:val="20"/>
              </w:rPr>
            </w:pPr>
            <w:r w:rsidRPr="002450F9">
              <w:rPr>
                <w:rFonts w:eastAsia="Calibri" w:cstheme="minorHAnsi"/>
                <w:color w:val="000000"/>
                <w:sz w:val="20"/>
                <w:szCs w:val="20"/>
              </w:rPr>
              <w:t xml:space="preserve">Not: </w:t>
            </w:r>
            <w:r w:rsidR="00712A1B" w:rsidRPr="00712A1B">
              <w:rPr>
                <w:rFonts w:eastAsia="Calibri" w:cstheme="minorHAnsi"/>
                <w:color w:val="000000"/>
                <w:sz w:val="20"/>
                <w:szCs w:val="20"/>
              </w:rPr>
              <w:t xml:space="preserve">Sınav ile ilgili bilgiler </w:t>
            </w:r>
            <w:r w:rsidR="00712A1B" w:rsidRPr="002450F9">
              <w:rPr>
                <w:rFonts w:eastAsia="Calibri" w:cstheme="minorHAnsi"/>
                <w:color w:val="000000"/>
                <w:sz w:val="20"/>
                <w:szCs w:val="20"/>
              </w:rPr>
              <w:t xml:space="preserve">http://erasmus.isparta.edu.tr </w:t>
            </w:r>
            <w:r w:rsidR="00712A1B" w:rsidRPr="00712A1B">
              <w:rPr>
                <w:rFonts w:eastAsia="Calibri" w:cstheme="minorHAnsi"/>
                <w:color w:val="000000"/>
                <w:sz w:val="20"/>
                <w:szCs w:val="20"/>
              </w:rPr>
              <w:t>adresinden</w:t>
            </w:r>
          </w:p>
          <w:p w14:paraId="4ED31BDC" w14:textId="7B7EFBA6" w:rsidR="002450F9" w:rsidRPr="002450F9" w:rsidRDefault="00712A1B" w:rsidP="00712A1B">
            <w:pPr>
              <w:spacing w:after="0" w:line="240" w:lineRule="auto"/>
              <w:rPr>
                <w:rFonts w:eastAsia="Calibri" w:cstheme="minorHAnsi"/>
                <w:color w:val="000000"/>
                <w:sz w:val="20"/>
                <w:szCs w:val="20"/>
              </w:rPr>
            </w:pPr>
            <w:proofErr w:type="gramStart"/>
            <w:r w:rsidRPr="00712A1B">
              <w:rPr>
                <w:rFonts w:eastAsia="Calibri" w:cstheme="minorHAnsi"/>
                <w:color w:val="000000"/>
                <w:sz w:val="20"/>
                <w:szCs w:val="20"/>
              </w:rPr>
              <w:t>ilan</w:t>
            </w:r>
            <w:proofErr w:type="gramEnd"/>
            <w:r w:rsidRPr="00712A1B">
              <w:rPr>
                <w:rFonts w:eastAsia="Calibri" w:cstheme="minorHAnsi"/>
                <w:color w:val="000000"/>
                <w:sz w:val="20"/>
                <w:szCs w:val="20"/>
              </w:rPr>
              <w:t xml:space="preserve"> edilecektir.</w:t>
            </w:r>
          </w:p>
        </w:tc>
        <w:tc>
          <w:tcPr>
            <w:tcW w:w="4467" w:type="dxa"/>
            <w:shd w:val="clear" w:color="auto" w:fill="auto"/>
            <w:vAlign w:val="center"/>
            <w:hideMark/>
          </w:tcPr>
          <w:p w14:paraId="2AD7B246" w14:textId="4484A82D" w:rsidR="002450F9" w:rsidRPr="00712A1B" w:rsidRDefault="00712A1B" w:rsidP="002450F9">
            <w:pPr>
              <w:spacing w:after="0" w:line="240" w:lineRule="auto"/>
              <w:rPr>
                <w:rFonts w:eastAsia="Calibri" w:cstheme="minorHAnsi"/>
                <w:color w:val="000000"/>
                <w:sz w:val="20"/>
                <w:szCs w:val="20"/>
              </w:rPr>
            </w:pPr>
            <w:r w:rsidRPr="00712A1B">
              <w:rPr>
                <w:sz w:val="20"/>
                <w:szCs w:val="20"/>
              </w:rPr>
              <w:t>19.02.2021 (Cuma)</w:t>
            </w:r>
          </w:p>
        </w:tc>
      </w:tr>
      <w:tr w:rsidR="002450F9" w:rsidRPr="004651FB" w14:paraId="2FD3222C" w14:textId="77777777" w:rsidTr="002450F9">
        <w:trPr>
          <w:trHeight w:val="20"/>
          <w:jc w:val="center"/>
        </w:trPr>
        <w:tc>
          <w:tcPr>
            <w:tcW w:w="4595" w:type="dxa"/>
            <w:shd w:val="clear" w:color="auto" w:fill="auto"/>
            <w:vAlign w:val="center"/>
            <w:hideMark/>
          </w:tcPr>
          <w:p w14:paraId="15FEEB3F" w14:textId="77777777"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Aday Asil ve Yedek Erasmus Staj Öğrencilerin Sınav Sonuçlarının İlan Edilmesi</w:t>
            </w:r>
          </w:p>
          <w:p w14:paraId="6F9388C1" w14:textId="77777777"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Sınav Sonuçları http://erasmus.isparta.edu.tr adresinden ilan edilecektir.</w:t>
            </w:r>
          </w:p>
        </w:tc>
        <w:tc>
          <w:tcPr>
            <w:tcW w:w="4467" w:type="dxa"/>
            <w:shd w:val="clear" w:color="auto" w:fill="auto"/>
            <w:vAlign w:val="center"/>
            <w:hideMark/>
          </w:tcPr>
          <w:p w14:paraId="09F24F26" w14:textId="6F4052E6" w:rsidR="002450F9" w:rsidRPr="00712A1B" w:rsidRDefault="00712A1B" w:rsidP="002450F9">
            <w:pPr>
              <w:spacing w:after="0" w:line="240" w:lineRule="auto"/>
              <w:rPr>
                <w:rFonts w:eastAsia="Calibri" w:cstheme="minorHAnsi"/>
                <w:color w:val="000000"/>
                <w:sz w:val="20"/>
                <w:szCs w:val="20"/>
              </w:rPr>
            </w:pPr>
            <w:r w:rsidRPr="00712A1B">
              <w:rPr>
                <w:sz w:val="20"/>
                <w:szCs w:val="20"/>
              </w:rPr>
              <w:t>26.02.2021 (Cuma)</w:t>
            </w:r>
          </w:p>
        </w:tc>
      </w:tr>
      <w:tr w:rsidR="002450F9" w:rsidRPr="004651FB" w14:paraId="46F64FC5" w14:textId="77777777" w:rsidTr="002450F9">
        <w:trPr>
          <w:trHeight w:val="20"/>
          <w:jc w:val="center"/>
        </w:trPr>
        <w:tc>
          <w:tcPr>
            <w:tcW w:w="4595" w:type="dxa"/>
            <w:shd w:val="clear" w:color="auto" w:fill="auto"/>
            <w:vAlign w:val="center"/>
          </w:tcPr>
          <w:p w14:paraId="51D2C2C2" w14:textId="77777777"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Başvuruya İtiraz Süresi</w:t>
            </w:r>
          </w:p>
        </w:tc>
        <w:tc>
          <w:tcPr>
            <w:tcW w:w="4467" w:type="dxa"/>
            <w:shd w:val="clear" w:color="auto" w:fill="auto"/>
            <w:vAlign w:val="center"/>
          </w:tcPr>
          <w:p w14:paraId="1D865EFA" w14:textId="64A14962" w:rsidR="002450F9" w:rsidRPr="00712A1B" w:rsidRDefault="00712A1B" w:rsidP="002450F9">
            <w:pPr>
              <w:spacing w:after="0" w:line="240" w:lineRule="auto"/>
              <w:rPr>
                <w:rFonts w:eastAsia="Calibri" w:cstheme="minorHAnsi"/>
                <w:color w:val="000000"/>
                <w:sz w:val="20"/>
                <w:szCs w:val="20"/>
              </w:rPr>
            </w:pPr>
            <w:r w:rsidRPr="00712A1B">
              <w:rPr>
                <w:sz w:val="20"/>
                <w:szCs w:val="20"/>
              </w:rPr>
              <w:t>01.03.2021 (Pazartesi) - 08.03.2021 (Pazartesi)</w:t>
            </w:r>
          </w:p>
        </w:tc>
      </w:tr>
      <w:tr w:rsidR="00FF3A55" w:rsidRPr="004651FB" w14:paraId="1AE7C9E7" w14:textId="77777777" w:rsidTr="00535EFE">
        <w:trPr>
          <w:trHeight w:val="20"/>
          <w:jc w:val="center"/>
        </w:trPr>
        <w:tc>
          <w:tcPr>
            <w:tcW w:w="4595" w:type="dxa"/>
            <w:shd w:val="clear" w:color="auto" w:fill="auto"/>
            <w:vAlign w:val="center"/>
          </w:tcPr>
          <w:p w14:paraId="659F41C4" w14:textId="77777777" w:rsidR="00FF3A55" w:rsidRPr="002450F9" w:rsidRDefault="00FF3A55" w:rsidP="00535EFE">
            <w:pPr>
              <w:spacing w:after="0" w:line="240" w:lineRule="auto"/>
              <w:rPr>
                <w:rFonts w:eastAsia="Calibri" w:cstheme="minorHAnsi"/>
                <w:color w:val="000000"/>
                <w:sz w:val="20"/>
                <w:szCs w:val="20"/>
              </w:rPr>
            </w:pPr>
            <w:r w:rsidRPr="002450F9">
              <w:rPr>
                <w:rFonts w:eastAsia="Calibri" w:cstheme="minorHAnsi"/>
                <w:color w:val="000000"/>
                <w:sz w:val="20"/>
                <w:szCs w:val="20"/>
              </w:rPr>
              <w:t>Feragat Süresi Son Tarih</w:t>
            </w:r>
          </w:p>
        </w:tc>
        <w:tc>
          <w:tcPr>
            <w:tcW w:w="4467" w:type="dxa"/>
            <w:shd w:val="clear" w:color="auto" w:fill="auto"/>
            <w:vAlign w:val="center"/>
          </w:tcPr>
          <w:p w14:paraId="29AADCDD" w14:textId="77777777" w:rsidR="00FF3A55" w:rsidRPr="00712A1B" w:rsidRDefault="00FF3A55" w:rsidP="00535EFE">
            <w:pPr>
              <w:spacing w:after="0" w:line="240" w:lineRule="auto"/>
              <w:rPr>
                <w:rFonts w:eastAsia="Calibri" w:cstheme="minorHAnsi"/>
                <w:color w:val="000000"/>
                <w:sz w:val="20"/>
                <w:szCs w:val="20"/>
              </w:rPr>
            </w:pPr>
            <w:r w:rsidRPr="00712A1B">
              <w:rPr>
                <w:sz w:val="20"/>
                <w:szCs w:val="20"/>
              </w:rPr>
              <w:t>09.03.2021 (Salı)</w:t>
            </w:r>
          </w:p>
        </w:tc>
      </w:tr>
      <w:tr w:rsidR="002450F9" w:rsidRPr="004651FB" w14:paraId="4F45FBD0" w14:textId="77777777" w:rsidTr="002450F9">
        <w:trPr>
          <w:trHeight w:val="20"/>
          <w:jc w:val="center"/>
        </w:trPr>
        <w:tc>
          <w:tcPr>
            <w:tcW w:w="4595" w:type="dxa"/>
            <w:shd w:val="clear" w:color="auto" w:fill="auto"/>
            <w:vAlign w:val="center"/>
          </w:tcPr>
          <w:p w14:paraId="725F262F" w14:textId="77777777"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İtiraz Sonrası Nihai Liste İlanı</w:t>
            </w:r>
          </w:p>
        </w:tc>
        <w:tc>
          <w:tcPr>
            <w:tcW w:w="4467" w:type="dxa"/>
            <w:shd w:val="clear" w:color="auto" w:fill="auto"/>
            <w:vAlign w:val="center"/>
          </w:tcPr>
          <w:p w14:paraId="4748CF50" w14:textId="07D16013" w:rsidR="002450F9" w:rsidRPr="00712A1B" w:rsidRDefault="00712A1B" w:rsidP="002450F9">
            <w:pPr>
              <w:spacing w:after="0" w:line="240" w:lineRule="auto"/>
              <w:rPr>
                <w:rFonts w:eastAsia="Calibri" w:cstheme="minorHAnsi"/>
                <w:color w:val="000000"/>
                <w:sz w:val="20"/>
                <w:szCs w:val="20"/>
              </w:rPr>
            </w:pPr>
            <w:r w:rsidRPr="00712A1B">
              <w:rPr>
                <w:sz w:val="20"/>
                <w:szCs w:val="20"/>
              </w:rPr>
              <w:t>11.03.2021 (Perşembe)</w:t>
            </w:r>
          </w:p>
        </w:tc>
      </w:tr>
    </w:tbl>
    <w:p w14:paraId="00C02BEC" w14:textId="77777777" w:rsidR="002450F9" w:rsidRDefault="002450F9" w:rsidP="002450F9">
      <w:pPr>
        <w:spacing w:after="0" w:line="240" w:lineRule="auto"/>
        <w:rPr>
          <w:rFonts w:cstheme="minorHAnsi"/>
          <w:b/>
          <w:sz w:val="20"/>
          <w:szCs w:val="20"/>
        </w:rPr>
      </w:pPr>
    </w:p>
    <w:p w14:paraId="6761A172" w14:textId="77777777" w:rsidR="007D7A00" w:rsidRPr="006744E4" w:rsidRDefault="007D7A00"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Başvuru Yöntemi</w:t>
      </w:r>
    </w:p>
    <w:p w14:paraId="277B92C5" w14:textId="77777777" w:rsidR="006744E4" w:rsidRPr="006744E4" w:rsidRDefault="006744E4" w:rsidP="006744E4">
      <w:pPr>
        <w:pStyle w:val="ListeParagraf"/>
        <w:numPr>
          <w:ilvl w:val="0"/>
          <w:numId w:val="12"/>
        </w:numPr>
        <w:rPr>
          <w:rFonts w:cstheme="minorHAnsi"/>
          <w:sz w:val="20"/>
          <w:szCs w:val="20"/>
        </w:rPr>
      </w:pPr>
      <w:r>
        <w:rPr>
          <w:rFonts w:cstheme="minorHAnsi"/>
          <w:sz w:val="20"/>
          <w:szCs w:val="20"/>
        </w:rPr>
        <w:t>B</w:t>
      </w:r>
      <w:r w:rsidRPr="006744E4">
        <w:rPr>
          <w:rFonts w:cstheme="minorHAnsi"/>
          <w:sz w:val="20"/>
          <w:szCs w:val="20"/>
        </w:rPr>
        <w:t xml:space="preserve">aşvuru </w:t>
      </w:r>
      <w:hyperlink r:id="rId10" w:history="1">
        <w:r w:rsidRPr="00167C90">
          <w:rPr>
            <w:rStyle w:val="Kpr"/>
            <w:rFonts w:cstheme="minorHAnsi"/>
            <w:sz w:val="20"/>
            <w:szCs w:val="20"/>
          </w:rPr>
          <w:t>http://basvuru.isparta.edu.tr/erasmus</w:t>
        </w:r>
      </w:hyperlink>
      <w:r>
        <w:rPr>
          <w:rFonts w:cstheme="minorHAnsi"/>
          <w:sz w:val="20"/>
          <w:szCs w:val="20"/>
        </w:rPr>
        <w:t xml:space="preserve"> adresinden </w:t>
      </w:r>
      <w:r w:rsidRPr="006744E4">
        <w:rPr>
          <w:rFonts w:cstheme="minorHAnsi"/>
          <w:sz w:val="20"/>
          <w:szCs w:val="20"/>
        </w:rPr>
        <w:t>online olarak yapılacaktır. Başvurunun tek seferde ve eksiksiz yapılması gerekmektedir.</w:t>
      </w:r>
    </w:p>
    <w:p w14:paraId="4ABA5446" w14:textId="77777777" w:rsidR="00541A11" w:rsidRPr="006744E4" w:rsidRDefault="00541A11" w:rsidP="00FF4D24">
      <w:pPr>
        <w:pStyle w:val="ListeParagraf"/>
        <w:numPr>
          <w:ilvl w:val="0"/>
          <w:numId w:val="12"/>
        </w:numPr>
        <w:tabs>
          <w:tab w:val="left" w:pos="426"/>
        </w:tabs>
        <w:spacing w:after="0" w:line="240" w:lineRule="auto"/>
        <w:jc w:val="both"/>
        <w:rPr>
          <w:rFonts w:cstheme="minorHAnsi"/>
          <w:sz w:val="20"/>
          <w:szCs w:val="20"/>
        </w:rPr>
      </w:pPr>
      <w:r w:rsidRPr="006744E4">
        <w:rPr>
          <w:rFonts w:cstheme="minorHAnsi"/>
          <w:sz w:val="20"/>
          <w:szCs w:val="20"/>
        </w:rPr>
        <w:t>Başvuru sistemine öğrenci bilgi sisteminizde tanımlı olan öğrenci eposta adresiniz ve şifrenizle giriniz.</w:t>
      </w:r>
    </w:p>
    <w:p w14:paraId="693FF0EC" w14:textId="77777777" w:rsidR="00541A11" w:rsidRPr="006744E4" w:rsidRDefault="00541A11" w:rsidP="00FF4D24">
      <w:pPr>
        <w:pStyle w:val="ListeParagraf"/>
        <w:numPr>
          <w:ilvl w:val="0"/>
          <w:numId w:val="12"/>
        </w:numPr>
        <w:tabs>
          <w:tab w:val="left" w:pos="426"/>
        </w:tabs>
        <w:spacing w:after="0" w:line="240" w:lineRule="auto"/>
        <w:jc w:val="both"/>
        <w:rPr>
          <w:rFonts w:cstheme="minorHAnsi"/>
          <w:sz w:val="20"/>
          <w:szCs w:val="20"/>
        </w:rPr>
      </w:pPr>
      <w:r w:rsidRPr="006744E4">
        <w:rPr>
          <w:rFonts w:cstheme="minorHAnsi"/>
          <w:sz w:val="20"/>
          <w:szCs w:val="20"/>
        </w:rPr>
        <w:t xml:space="preserve">Başvuruda istenen bilgileri </w:t>
      </w:r>
      <w:r w:rsidRPr="006744E4">
        <w:rPr>
          <w:rFonts w:cstheme="minorHAnsi"/>
          <w:sz w:val="20"/>
          <w:szCs w:val="20"/>
          <w:u w:val="single"/>
        </w:rPr>
        <w:t>doğru ve eksiksiz</w:t>
      </w:r>
      <w:r w:rsidRPr="006744E4">
        <w:rPr>
          <w:rFonts w:cstheme="minorHAnsi"/>
          <w:sz w:val="20"/>
          <w:szCs w:val="20"/>
        </w:rPr>
        <w:t xml:space="preserve"> olarak doldurunuz.</w:t>
      </w:r>
    </w:p>
    <w:p w14:paraId="550A725D" w14:textId="77777777" w:rsidR="00541A11" w:rsidRPr="006744E4" w:rsidRDefault="00541A11" w:rsidP="00FF4D24">
      <w:pPr>
        <w:pStyle w:val="ListeParagraf"/>
        <w:numPr>
          <w:ilvl w:val="0"/>
          <w:numId w:val="12"/>
        </w:numPr>
        <w:tabs>
          <w:tab w:val="left" w:pos="426"/>
        </w:tabs>
        <w:spacing w:after="0" w:line="240" w:lineRule="auto"/>
        <w:jc w:val="both"/>
        <w:rPr>
          <w:rFonts w:cstheme="minorHAnsi"/>
          <w:sz w:val="20"/>
          <w:szCs w:val="20"/>
        </w:rPr>
      </w:pPr>
      <w:r w:rsidRPr="006744E4">
        <w:rPr>
          <w:rFonts w:cstheme="minorHAnsi"/>
          <w:sz w:val="20"/>
          <w:szCs w:val="20"/>
        </w:rPr>
        <w:t>Başvuruyu tamamladıktan sonra çıktısını alıp, imzaladıktan sonra başvuru takvimi içerisinde Erasmus Ofis Koordinatörlüğüne teslim ediniz. Başvuru formuyla birlikte; öğrenci transkripti ve varsa değerlendirme ölçütlerine dair diğer kanıtlayıcı belgeler eklenmelidir.</w:t>
      </w:r>
    </w:p>
    <w:p w14:paraId="0CD23174" w14:textId="77777777" w:rsidR="00541A11" w:rsidRPr="006744E4" w:rsidRDefault="00541A11" w:rsidP="00FF4D24">
      <w:pPr>
        <w:pStyle w:val="ListeParagraf"/>
        <w:numPr>
          <w:ilvl w:val="0"/>
          <w:numId w:val="12"/>
        </w:numPr>
        <w:tabs>
          <w:tab w:val="left" w:pos="426"/>
        </w:tabs>
        <w:spacing w:after="0" w:line="240" w:lineRule="auto"/>
        <w:jc w:val="both"/>
        <w:rPr>
          <w:rFonts w:cstheme="minorHAnsi"/>
          <w:b/>
          <w:sz w:val="20"/>
          <w:szCs w:val="20"/>
        </w:rPr>
      </w:pPr>
      <w:r w:rsidRPr="006744E4">
        <w:rPr>
          <w:rFonts w:cstheme="minorHAnsi"/>
          <w:sz w:val="20"/>
          <w:szCs w:val="20"/>
        </w:rPr>
        <w:t>Öğrencinin başvuru aşamasında yanlış ve eksik beyanından kaynaklanan sorunlardan Koordinatörlüğümüz sorumlu tutulamaz.</w:t>
      </w:r>
    </w:p>
    <w:p w14:paraId="76BFF68B" w14:textId="77777777" w:rsidR="007D7A00" w:rsidRPr="006744E4" w:rsidRDefault="007D7A00" w:rsidP="00FF4D24">
      <w:pPr>
        <w:spacing w:after="0" w:line="240" w:lineRule="auto"/>
        <w:ind w:left="360"/>
        <w:rPr>
          <w:rFonts w:cstheme="minorHAnsi"/>
          <w:sz w:val="20"/>
          <w:szCs w:val="20"/>
        </w:rPr>
      </w:pPr>
    </w:p>
    <w:p w14:paraId="3D6236AC" w14:textId="77777777" w:rsidR="00CB74BD" w:rsidRPr="006744E4" w:rsidRDefault="00CB74B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Asgari Şartlar</w:t>
      </w:r>
    </w:p>
    <w:p w14:paraId="7BD827D7" w14:textId="77777777" w:rsidR="00CB74BD" w:rsidRPr="006744E4" w:rsidRDefault="00CB74BD" w:rsidP="00FF4D24">
      <w:pPr>
        <w:spacing w:after="0" w:line="240" w:lineRule="auto"/>
        <w:rPr>
          <w:rFonts w:cstheme="minorHAnsi"/>
          <w:sz w:val="20"/>
          <w:szCs w:val="20"/>
        </w:rPr>
      </w:pPr>
      <w:r w:rsidRPr="006744E4">
        <w:rPr>
          <w:rFonts w:cstheme="minorHAnsi"/>
          <w:sz w:val="20"/>
          <w:szCs w:val="20"/>
        </w:rPr>
        <w:t>Faaliyete katılabilmek için öğrencilerin öncelikle aşağıdaki asgari şartları sağlamaları gerekmektedir:</w:t>
      </w:r>
    </w:p>
    <w:p w14:paraId="2E7D6EA0" w14:textId="77777777"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Öğrencinin yükseköğretim kurumu bünyesinde örgün eğitim kademelerinin herhangi birinde (birinci, ikinci veya üçüncü kademe</w:t>
      </w:r>
      <w:r w:rsidR="00E239DD" w:rsidRPr="006744E4">
        <w:rPr>
          <w:rFonts w:cstheme="minorHAnsi"/>
          <w:sz w:val="20"/>
          <w:szCs w:val="20"/>
        </w:rPr>
        <w:t>*</w:t>
      </w:r>
      <w:r w:rsidRPr="006744E4">
        <w:rPr>
          <w:rFonts w:cstheme="minorHAnsi"/>
          <w:sz w:val="20"/>
          <w:szCs w:val="20"/>
        </w:rPr>
        <w:t>) bir yükseköğretim programına kayıtlı, tam zamanlı öğrenci olması,</w:t>
      </w:r>
    </w:p>
    <w:p w14:paraId="1D09ABFF" w14:textId="77777777"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Birinci kademe öğrencilerinin kümülatif akademik not ortalamasının en az 2.20/4.00 olması,</w:t>
      </w:r>
    </w:p>
    <w:p w14:paraId="17180E23" w14:textId="77777777"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İkinci ve üçüncü kademe öğrencilerinin kümülatif akademik not ortalamasının en az 2.50/4.00 olması,</w:t>
      </w:r>
    </w:p>
    <w:p w14:paraId="10E3068C" w14:textId="77777777"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Öğrenim hareketliliği için yeterli sayıda ECTS kredi yükü olması,</w:t>
      </w:r>
    </w:p>
    <w:p w14:paraId="707ED451" w14:textId="77777777"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 xml:space="preserve">Mevcut öğrenim kademesi içerisinde Erasmus+ ve </w:t>
      </w:r>
      <w:proofErr w:type="spellStart"/>
      <w:r w:rsidRPr="006744E4">
        <w:rPr>
          <w:rFonts w:cstheme="minorHAnsi"/>
          <w:sz w:val="20"/>
          <w:szCs w:val="20"/>
        </w:rPr>
        <w:t>Hayatboyu</w:t>
      </w:r>
      <w:proofErr w:type="spellEnd"/>
      <w:r w:rsidRPr="006744E4">
        <w:rPr>
          <w:rFonts w:cstheme="minorHAnsi"/>
          <w:sz w:val="20"/>
          <w:szCs w:val="20"/>
        </w:rPr>
        <w:t xml:space="preserve"> Öğrenme (LLP) döneminde yükseköğretim hareketliliği faaliyetlerinden</w:t>
      </w:r>
      <w:r w:rsidR="0039085F">
        <w:rPr>
          <w:rFonts w:cstheme="minorHAnsi"/>
          <w:sz w:val="20"/>
          <w:szCs w:val="20"/>
        </w:rPr>
        <w:t xml:space="preserve"> </w:t>
      </w:r>
      <w:r w:rsidRPr="006744E4">
        <w:rPr>
          <w:rFonts w:cstheme="minorHAnsi"/>
          <w:sz w:val="20"/>
          <w:szCs w:val="20"/>
        </w:rPr>
        <w:t>yararlanmışsa, yeni faaliyetle beraber toplam sürenin 12 ayı geçmemesi.</w:t>
      </w:r>
    </w:p>
    <w:p w14:paraId="4CA40EC0" w14:textId="77777777" w:rsidR="00235843" w:rsidRPr="006744E4" w:rsidRDefault="00E239DD" w:rsidP="00FF4D24">
      <w:pPr>
        <w:spacing w:after="0" w:line="240" w:lineRule="auto"/>
        <w:rPr>
          <w:rFonts w:cstheme="minorHAnsi"/>
          <w:sz w:val="20"/>
          <w:szCs w:val="20"/>
        </w:rPr>
      </w:pPr>
      <w:r w:rsidRPr="006744E4">
        <w:rPr>
          <w:rFonts w:cstheme="minorHAnsi"/>
          <w:sz w:val="20"/>
          <w:szCs w:val="20"/>
        </w:rPr>
        <w:t>*Birinci kademe: Ön lisans, lisans; ikinci kademe: yüksek lisans; üçüncü kademe: doktora, tıpta ihtisas.</w:t>
      </w:r>
    </w:p>
    <w:p w14:paraId="4CD6C82C" w14:textId="77777777" w:rsidR="00FF4D24" w:rsidRDefault="00FF4D24" w:rsidP="00FF4D24">
      <w:pPr>
        <w:spacing w:after="0" w:line="240" w:lineRule="auto"/>
        <w:rPr>
          <w:rFonts w:cstheme="minorHAnsi"/>
          <w:sz w:val="20"/>
          <w:szCs w:val="20"/>
        </w:rPr>
      </w:pPr>
    </w:p>
    <w:p w14:paraId="66CA1374" w14:textId="77777777" w:rsidR="00E239DD" w:rsidRPr="006744E4" w:rsidRDefault="00E239D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Değerlendirme Ölçütleri</w:t>
      </w:r>
    </w:p>
    <w:p w14:paraId="71593050" w14:textId="77777777" w:rsidR="00E239DD" w:rsidRPr="006744E4" w:rsidRDefault="00E239DD" w:rsidP="00FF4D24">
      <w:pPr>
        <w:tabs>
          <w:tab w:val="left" w:pos="426"/>
        </w:tabs>
        <w:spacing w:after="0" w:line="240" w:lineRule="auto"/>
        <w:jc w:val="both"/>
        <w:rPr>
          <w:rFonts w:cstheme="minorHAnsi"/>
          <w:sz w:val="20"/>
          <w:szCs w:val="20"/>
        </w:rPr>
      </w:pPr>
      <w:r w:rsidRPr="006744E4">
        <w:rPr>
          <w:rFonts w:cstheme="minorHAnsi"/>
          <w:sz w:val="20"/>
          <w:szCs w:val="20"/>
        </w:rPr>
        <w:t>Hareketlilik başvurularını değerlendirmede kullanılacak değerlendirme ölçütleri ve ağırlıklı puanlar şunlardır:</w:t>
      </w:r>
    </w:p>
    <w:p w14:paraId="059F71D7" w14:textId="77777777" w:rsidR="006744E4" w:rsidRPr="006744E4" w:rsidRDefault="006744E4" w:rsidP="00FF4D24">
      <w:pPr>
        <w:tabs>
          <w:tab w:val="left" w:pos="426"/>
        </w:tabs>
        <w:spacing w:after="0" w:line="240" w:lineRule="auto"/>
        <w:jc w:val="both"/>
        <w:rPr>
          <w:rFonts w:cstheme="minorHAnsi"/>
          <w:sz w:val="20"/>
          <w:szCs w:val="20"/>
        </w:rPr>
      </w:pPr>
    </w:p>
    <w:tbl>
      <w:tblPr>
        <w:tblStyle w:val="TabloKlavuzu"/>
        <w:tblW w:w="9212" w:type="dxa"/>
        <w:tblLook w:val="04A0" w:firstRow="1" w:lastRow="0" w:firstColumn="1" w:lastColumn="0" w:noHBand="0" w:noVBand="1"/>
      </w:tblPr>
      <w:tblGrid>
        <w:gridCol w:w="5920"/>
        <w:gridCol w:w="3292"/>
      </w:tblGrid>
      <w:tr w:rsidR="00E239DD" w:rsidRPr="006744E4" w14:paraId="07E29A4D" w14:textId="77777777" w:rsidTr="00FF3A55">
        <w:tc>
          <w:tcPr>
            <w:tcW w:w="5920" w:type="dxa"/>
          </w:tcPr>
          <w:p w14:paraId="50DEF37C" w14:textId="77777777" w:rsidR="00E239DD" w:rsidRPr="006744E4" w:rsidRDefault="00E239DD" w:rsidP="00FF4D24">
            <w:pPr>
              <w:tabs>
                <w:tab w:val="left" w:pos="426"/>
              </w:tabs>
              <w:rPr>
                <w:rFonts w:cstheme="minorHAnsi"/>
                <w:b/>
                <w:bCs/>
                <w:sz w:val="20"/>
                <w:szCs w:val="20"/>
              </w:rPr>
            </w:pPr>
            <w:r w:rsidRPr="006744E4">
              <w:rPr>
                <w:rFonts w:cstheme="minorHAnsi"/>
                <w:b/>
                <w:bCs/>
                <w:sz w:val="20"/>
                <w:szCs w:val="20"/>
              </w:rPr>
              <w:t>Ölçüt</w:t>
            </w:r>
          </w:p>
        </w:tc>
        <w:tc>
          <w:tcPr>
            <w:tcW w:w="3292" w:type="dxa"/>
          </w:tcPr>
          <w:p w14:paraId="142FC699" w14:textId="77777777" w:rsidR="00E239DD" w:rsidRPr="006744E4" w:rsidRDefault="00E239DD" w:rsidP="00FF3A55">
            <w:pPr>
              <w:jc w:val="center"/>
              <w:rPr>
                <w:rFonts w:cstheme="minorHAnsi"/>
                <w:b/>
                <w:sz w:val="20"/>
                <w:szCs w:val="20"/>
              </w:rPr>
            </w:pPr>
            <w:r w:rsidRPr="006744E4">
              <w:rPr>
                <w:rFonts w:cstheme="minorHAnsi"/>
                <w:b/>
                <w:bCs/>
                <w:sz w:val="20"/>
                <w:szCs w:val="20"/>
              </w:rPr>
              <w:t>Ağırlıklı Puan</w:t>
            </w:r>
          </w:p>
        </w:tc>
      </w:tr>
      <w:tr w:rsidR="00E239DD" w:rsidRPr="006744E4" w14:paraId="0971BD50" w14:textId="77777777" w:rsidTr="00FF3A55">
        <w:tc>
          <w:tcPr>
            <w:tcW w:w="5920" w:type="dxa"/>
          </w:tcPr>
          <w:p w14:paraId="1B4630BA" w14:textId="77777777" w:rsidR="00E239DD" w:rsidRPr="006744E4" w:rsidRDefault="00E239DD" w:rsidP="00FF4D24">
            <w:pPr>
              <w:tabs>
                <w:tab w:val="left" w:pos="426"/>
              </w:tabs>
              <w:jc w:val="both"/>
              <w:rPr>
                <w:rFonts w:cstheme="minorHAnsi"/>
                <w:sz w:val="20"/>
                <w:szCs w:val="20"/>
              </w:rPr>
            </w:pPr>
            <w:r w:rsidRPr="006744E4">
              <w:rPr>
                <w:rFonts w:cstheme="minorHAnsi"/>
                <w:iCs/>
                <w:sz w:val="20"/>
                <w:szCs w:val="20"/>
              </w:rPr>
              <w:t>Akademik başarı düzeyi</w:t>
            </w:r>
          </w:p>
        </w:tc>
        <w:tc>
          <w:tcPr>
            <w:tcW w:w="3292" w:type="dxa"/>
          </w:tcPr>
          <w:p w14:paraId="6EC7FE40" w14:textId="77777777" w:rsidR="00E239DD" w:rsidRPr="006744E4" w:rsidRDefault="00E239DD" w:rsidP="00FF3A55">
            <w:pPr>
              <w:jc w:val="center"/>
              <w:rPr>
                <w:rFonts w:cstheme="minorHAnsi"/>
                <w:iCs/>
                <w:sz w:val="20"/>
                <w:szCs w:val="20"/>
              </w:rPr>
            </w:pPr>
            <w:r w:rsidRPr="006744E4">
              <w:rPr>
                <w:rFonts w:cstheme="minorHAnsi"/>
                <w:iCs/>
                <w:sz w:val="20"/>
                <w:szCs w:val="20"/>
              </w:rPr>
              <w:t>%50 (toplam 100 puan üzerinden)</w:t>
            </w:r>
          </w:p>
        </w:tc>
      </w:tr>
      <w:tr w:rsidR="00E239DD" w:rsidRPr="006744E4" w14:paraId="46AF9BCF" w14:textId="77777777" w:rsidTr="00FF3A55">
        <w:tc>
          <w:tcPr>
            <w:tcW w:w="5920" w:type="dxa"/>
          </w:tcPr>
          <w:p w14:paraId="6B785471" w14:textId="77777777" w:rsidR="00E239DD" w:rsidRPr="006744E4" w:rsidRDefault="00E239DD" w:rsidP="00FF4D24">
            <w:pPr>
              <w:tabs>
                <w:tab w:val="left" w:pos="426"/>
              </w:tabs>
              <w:jc w:val="both"/>
              <w:rPr>
                <w:rFonts w:cstheme="minorHAnsi"/>
                <w:iCs/>
                <w:sz w:val="20"/>
                <w:szCs w:val="20"/>
              </w:rPr>
            </w:pPr>
            <w:r w:rsidRPr="006744E4">
              <w:rPr>
                <w:rFonts w:cstheme="minorHAnsi"/>
                <w:iCs/>
                <w:sz w:val="20"/>
                <w:szCs w:val="20"/>
              </w:rPr>
              <w:t>Dil seviyesi</w:t>
            </w:r>
          </w:p>
        </w:tc>
        <w:tc>
          <w:tcPr>
            <w:tcW w:w="3292" w:type="dxa"/>
          </w:tcPr>
          <w:p w14:paraId="024C5D9A" w14:textId="77777777" w:rsidR="00E239DD" w:rsidRPr="006744E4" w:rsidRDefault="00E239DD" w:rsidP="00FF3A55">
            <w:pPr>
              <w:jc w:val="center"/>
              <w:rPr>
                <w:rFonts w:cstheme="minorHAnsi"/>
                <w:iCs/>
                <w:sz w:val="20"/>
                <w:szCs w:val="20"/>
              </w:rPr>
            </w:pPr>
            <w:r w:rsidRPr="006744E4">
              <w:rPr>
                <w:rFonts w:cstheme="minorHAnsi"/>
                <w:iCs/>
                <w:sz w:val="20"/>
                <w:szCs w:val="20"/>
              </w:rPr>
              <w:t>%50 (toplam 100 puan üzerinden)</w:t>
            </w:r>
          </w:p>
        </w:tc>
      </w:tr>
      <w:tr w:rsidR="00E239DD" w:rsidRPr="006744E4" w14:paraId="723584D3" w14:textId="77777777" w:rsidTr="00FF3A55">
        <w:tc>
          <w:tcPr>
            <w:tcW w:w="5920" w:type="dxa"/>
          </w:tcPr>
          <w:p w14:paraId="59F93D40" w14:textId="77777777" w:rsidR="00E239DD" w:rsidRPr="006744E4" w:rsidRDefault="00E239DD" w:rsidP="00FF4D24">
            <w:pPr>
              <w:tabs>
                <w:tab w:val="left" w:pos="426"/>
              </w:tabs>
              <w:jc w:val="both"/>
              <w:rPr>
                <w:rFonts w:cstheme="minorHAnsi"/>
                <w:iCs/>
                <w:sz w:val="20"/>
                <w:szCs w:val="20"/>
              </w:rPr>
            </w:pPr>
            <w:r w:rsidRPr="006744E4">
              <w:rPr>
                <w:rFonts w:cstheme="minorHAnsi"/>
                <w:iCs/>
                <w:sz w:val="20"/>
                <w:szCs w:val="20"/>
              </w:rPr>
              <w:t>Şehit ve gazi çocuklarına*</w:t>
            </w:r>
          </w:p>
        </w:tc>
        <w:tc>
          <w:tcPr>
            <w:tcW w:w="3292" w:type="dxa"/>
          </w:tcPr>
          <w:p w14:paraId="49AFA40E" w14:textId="77777777" w:rsidR="00E239DD" w:rsidRPr="006744E4" w:rsidRDefault="00E239DD" w:rsidP="00FF3A55">
            <w:pPr>
              <w:jc w:val="center"/>
              <w:rPr>
                <w:rFonts w:cstheme="minorHAnsi"/>
                <w:iCs/>
                <w:sz w:val="20"/>
                <w:szCs w:val="20"/>
              </w:rPr>
            </w:pPr>
            <w:r w:rsidRPr="006744E4">
              <w:rPr>
                <w:rFonts w:cstheme="minorHAnsi"/>
                <w:iCs/>
                <w:sz w:val="20"/>
                <w:szCs w:val="20"/>
              </w:rPr>
              <w:t>+15 puan</w:t>
            </w:r>
          </w:p>
        </w:tc>
      </w:tr>
      <w:tr w:rsidR="00E239DD" w:rsidRPr="006744E4" w14:paraId="57A6004B" w14:textId="77777777" w:rsidTr="00FF3A55">
        <w:tc>
          <w:tcPr>
            <w:tcW w:w="5920" w:type="dxa"/>
          </w:tcPr>
          <w:p w14:paraId="0A358765" w14:textId="77777777" w:rsidR="00E239DD" w:rsidRPr="006744E4" w:rsidRDefault="00E239DD" w:rsidP="00FF4D24">
            <w:pPr>
              <w:tabs>
                <w:tab w:val="left" w:pos="426"/>
              </w:tabs>
              <w:jc w:val="both"/>
              <w:rPr>
                <w:rFonts w:cstheme="minorHAnsi"/>
                <w:sz w:val="20"/>
                <w:szCs w:val="20"/>
              </w:rPr>
            </w:pPr>
            <w:r w:rsidRPr="006744E4">
              <w:rPr>
                <w:rFonts w:cstheme="minorHAnsi"/>
                <w:iCs/>
                <w:sz w:val="20"/>
                <w:szCs w:val="20"/>
              </w:rPr>
              <w:t xml:space="preserve">Engelli öğrencilere (engelliliğin belgelenmesi </w:t>
            </w:r>
            <w:r w:rsidRPr="006744E4">
              <w:rPr>
                <w:rFonts w:cstheme="minorHAnsi"/>
                <w:sz w:val="20"/>
                <w:szCs w:val="20"/>
              </w:rPr>
              <w:t>kaydıyla</w:t>
            </w:r>
            <w:r w:rsidRPr="006744E4">
              <w:rPr>
                <w:rFonts w:cstheme="minorHAnsi"/>
                <w:iCs/>
                <w:sz w:val="20"/>
                <w:szCs w:val="20"/>
              </w:rPr>
              <w:t>)</w:t>
            </w:r>
          </w:p>
        </w:tc>
        <w:tc>
          <w:tcPr>
            <w:tcW w:w="3292" w:type="dxa"/>
          </w:tcPr>
          <w:p w14:paraId="4297E12B" w14:textId="77777777" w:rsidR="00E239DD" w:rsidRPr="006744E4" w:rsidRDefault="00E239DD" w:rsidP="00FF3A55">
            <w:pPr>
              <w:jc w:val="center"/>
              <w:rPr>
                <w:rFonts w:cstheme="minorHAnsi"/>
                <w:iCs/>
                <w:sz w:val="20"/>
                <w:szCs w:val="20"/>
              </w:rPr>
            </w:pPr>
            <w:r w:rsidRPr="006744E4">
              <w:rPr>
                <w:rFonts w:cstheme="minorHAnsi"/>
                <w:iCs/>
                <w:sz w:val="20"/>
                <w:szCs w:val="20"/>
              </w:rPr>
              <w:t>+10 puan</w:t>
            </w:r>
          </w:p>
        </w:tc>
      </w:tr>
      <w:tr w:rsidR="00E239DD" w:rsidRPr="006744E4" w14:paraId="5CCB6FCD" w14:textId="77777777" w:rsidTr="00FF3A55">
        <w:tc>
          <w:tcPr>
            <w:tcW w:w="5920" w:type="dxa"/>
          </w:tcPr>
          <w:p w14:paraId="166616A3" w14:textId="77777777" w:rsidR="00E239DD" w:rsidRPr="006744E4" w:rsidRDefault="00E239DD" w:rsidP="00FF4D24">
            <w:pPr>
              <w:tabs>
                <w:tab w:val="left" w:pos="426"/>
              </w:tabs>
              <w:jc w:val="both"/>
              <w:rPr>
                <w:rFonts w:cstheme="minorHAnsi"/>
                <w:sz w:val="20"/>
                <w:szCs w:val="20"/>
              </w:rPr>
            </w:pPr>
            <w:r w:rsidRPr="006744E4">
              <w:rPr>
                <w:rFonts w:cstheme="minorHAnsi"/>
                <w:iCs/>
                <w:sz w:val="20"/>
                <w:szCs w:val="20"/>
              </w:rPr>
              <w:t xml:space="preserve">2828 Sayılı Sosyal Hizmetler Kanunu </w:t>
            </w:r>
            <w:r w:rsidRPr="006744E4">
              <w:rPr>
                <w:rFonts w:cstheme="minorHAnsi"/>
                <w:sz w:val="20"/>
                <w:szCs w:val="20"/>
              </w:rPr>
              <w:t>Kapsamında</w:t>
            </w:r>
            <w:r w:rsidRPr="006744E4">
              <w:rPr>
                <w:rFonts w:cstheme="minorHAnsi"/>
                <w:iCs/>
                <w:sz w:val="20"/>
                <w:szCs w:val="20"/>
              </w:rPr>
              <w:t xml:space="preserve"> haklarında korunma, bakım veya </w:t>
            </w:r>
            <w:r w:rsidRPr="006744E4">
              <w:rPr>
                <w:rFonts w:cstheme="minorHAnsi"/>
                <w:sz w:val="20"/>
                <w:szCs w:val="20"/>
              </w:rPr>
              <w:t>barınma</w:t>
            </w:r>
            <w:r w:rsidRPr="006744E4">
              <w:rPr>
                <w:rFonts w:cstheme="minorHAnsi"/>
                <w:iCs/>
                <w:sz w:val="20"/>
                <w:szCs w:val="20"/>
              </w:rPr>
              <w:t xml:space="preserve"> kararı alınmış öğrencilere**</w:t>
            </w:r>
          </w:p>
        </w:tc>
        <w:tc>
          <w:tcPr>
            <w:tcW w:w="3292" w:type="dxa"/>
          </w:tcPr>
          <w:p w14:paraId="657F3970" w14:textId="77777777" w:rsidR="00E239DD" w:rsidRPr="006744E4" w:rsidRDefault="00E239DD" w:rsidP="00FF3A55">
            <w:pPr>
              <w:jc w:val="center"/>
              <w:rPr>
                <w:rFonts w:cstheme="minorHAnsi"/>
                <w:iCs/>
                <w:sz w:val="20"/>
                <w:szCs w:val="20"/>
              </w:rPr>
            </w:pPr>
            <w:r w:rsidRPr="006744E4">
              <w:rPr>
                <w:rFonts w:cstheme="minorHAnsi"/>
                <w:iCs/>
                <w:sz w:val="20"/>
                <w:szCs w:val="20"/>
              </w:rPr>
              <w:t>+10 puan</w:t>
            </w:r>
          </w:p>
        </w:tc>
      </w:tr>
      <w:tr w:rsidR="00010867" w:rsidRPr="006744E4" w14:paraId="0A6280C0" w14:textId="77777777" w:rsidTr="00FF3A55">
        <w:tc>
          <w:tcPr>
            <w:tcW w:w="5920" w:type="dxa"/>
          </w:tcPr>
          <w:p w14:paraId="65649976" w14:textId="6038AA7D" w:rsidR="00010867" w:rsidRPr="00DD1743" w:rsidRDefault="00010867" w:rsidP="00010867">
            <w:pPr>
              <w:tabs>
                <w:tab w:val="left" w:pos="426"/>
              </w:tabs>
              <w:jc w:val="both"/>
              <w:rPr>
                <w:rFonts w:cstheme="minorHAnsi"/>
                <w:iCs/>
                <w:sz w:val="20"/>
                <w:szCs w:val="20"/>
              </w:rPr>
            </w:pPr>
            <w:r w:rsidRPr="00DD1743">
              <w:rPr>
                <w:rFonts w:cstheme="minorHAnsi"/>
                <w:iCs/>
                <w:sz w:val="20"/>
                <w:szCs w:val="20"/>
              </w:rPr>
              <w:t xml:space="preserve">Başvuru esnasında staj yeri kabul mektubu sunma </w:t>
            </w:r>
          </w:p>
        </w:tc>
        <w:tc>
          <w:tcPr>
            <w:tcW w:w="3292" w:type="dxa"/>
          </w:tcPr>
          <w:p w14:paraId="5F603F1F" w14:textId="78F15D51" w:rsidR="00010867" w:rsidRPr="00DD1743" w:rsidRDefault="00010867" w:rsidP="00FF3A55">
            <w:pPr>
              <w:jc w:val="center"/>
              <w:rPr>
                <w:rFonts w:cstheme="minorHAnsi"/>
                <w:iCs/>
                <w:sz w:val="20"/>
                <w:szCs w:val="20"/>
              </w:rPr>
            </w:pPr>
            <w:r w:rsidRPr="00DD1743">
              <w:rPr>
                <w:rFonts w:cstheme="minorHAnsi"/>
                <w:iCs/>
                <w:sz w:val="20"/>
                <w:szCs w:val="20"/>
              </w:rPr>
              <w:t>+ 10 puan</w:t>
            </w:r>
          </w:p>
        </w:tc>
      </w:tr>
      <w:tr w:rsidR="00E239DD" w:rsidRPr="006744E4" w14:paraId="2761EAEF" w14:textId="77777777" w:rsidTr="00FF3A55">
        <w:tc>
          <w:tcPr>
            <w:tcW w:w="5920" w:type="dxa"/>
          </w:tcPr>
          <w:p w14:paraId="038CFDD1" w14:textId="77777777" w:rsidR="00E239DD" w:rsidRPr="006744E4" w:rsidRDefault="00E239DD" w:rsidP="00FF4D24">
            <w:pPr>
              <w:tabs>
                <w:tab w:val="left" w:pos="426"/>
              </w:tabs>
              <w:jc w:val="both"/>
              <w:rPr>
                <w:rFonts w:cstheme="minorHAnsi"/>
                <w:iCs/>
                <w:sz w:val="20"/>
                <w:szCs w:val="20"/>
              </w:rPr>
            </w:pPr>
            <w:r w:rsidRPr="006744E4">
              <w:rPr>
                <w:rFonts w:cstheme="minorHAnsi"/>
                <w:iCs/>
                <w:sz w:val="20"/>
                <w:szCs w:val="20"/>
              </w:rPr>
              <w:t xml:space="preserve">Daha önce yararlanma (hibeli veya </w:t>
            </w:r>
            <w:proofErr w:type="spellStart"/>
            <w:r w:rsidRPr="007975A0">
              <w:rPr>
                <w:rFonts w:cstheme="minorHAnsi"/>
                <w:iCs/>
                <w:sz w:val="20"/>
                <w:szCs w:val="20"/>
              </w:rPr>
              <w:t>hibesiz</w:t>
            </w:r>
            <w:proofErr w:type="spellEnd"/>
            <w:r w:rsidRPr="007975A0">
              <w:rPr>
                <w:rFonts w:cstheme="minorHAnsi"/>
                <w:iCs/>
                <w:sz w:val="20"/>
                <w:szCs w:val="20"/>
              </w:rPr>
              <w:t>)</w:t>
            </w:r>
          </w:p>
        </w:tc>
        <w:tc>
          <w:tcPr>
            <w:tcW w:w="3292" w:type="dxa"/>
          </w:tcPr>
          <w:p w14:paraId="52F1F572" w14:textId="77777777" w:rsidR="00E239DD" w:rsidRPr="006744E4" w:rsidRDefault="00E239DD" w:rsidP="00FF3A55">
            <w:pPr>
              <w:jc w:val="center"/>
              <w:rPr>
                <w:rFonts w:cstheme="minorHAnsi"/>
                <w:iCs/>
                <w:sz w:val="20"/>
                <w:szCs w:val="20"/>
              </w:rPr>
            </w:pPr>
            <w:r w:rsidRPr="006744E4">
              <w:rPr>
                <w:rFonts w:cstheme="minorHAnsi"/>
                <w:iCs/>
                <w:sz w:val="20"/>
                <w:szCs w:val="20"/>
              </w:rPr>
              <w:t>-10 puan</w:t>
            </w:r>
          </w:p>
        </w:tc>
      </w:tr>
      <w:tr w:rsidR="00E239DD" w:rsidRPr="006744E4" w14:paraId="463276A0" w14:textId="77777777" w:rsidTr="00FF3A55">
        <w:tc>
          <w:tcPr>
            <w:tcW w:w="5920" w:type="dxa"/>
          </w:tcPr>
          <w:p w14:paraId="727EA877" w14:textId="77777777" w:rsidR="00E239DD" w:rsidRPr="006744E4" w:rsidRDefault="00E239DD" w:rsidP="00FF4D24">
            <w:pPr>
              <w:tabs>
                <w:tab w:val="left" w:pos="426"/>
              </w:tabs>
              <w:jc w:val="both"/>
              <w:rPr>
                <w:rFonts w:cstheme="minorHAnsi"/>
                <w:sz w:val="20"/>
                <w:szCs w:val="20"/>
              </w:rPr>
            </w:pPr>
            <w:r w:rsidRPr="006744E4">
              <w:rPr>
                <w:rFonts w:cstheme="minorHAnsi"/>
                <w:iCs/>
                <w:sz w:val="20"/>
                <w:szCs w:val="20"/>
              </w:rPr>
              <w:t>Vatandaşı olunan ülkede hareketliliğe katılma</w:t>
            </w:r>
          </w:p>
        </w:tc>
        <w:tc>
          <w:tcPr>
            <w:tcW w:w="3292" w:type="dxa"/>
          </w:tcPr>
          <w:p w14:paraId="0011CEAD" w14:textId="77777777" w:rsidR="00E239DD" w:rsidRPr="006744E4" w:rsidRDefault="00E239DD" w:rsidP="00FF3A55">
            <w:pPr>
              <w:jc w:val="center"/>
              <w:rPr>
                <w:rFonts w:cstheme="minorHAnsi"/>
                <w:iCs/>
                <w:sz w:val="20"/>
                <w:szCs w:val="20"/>
              </w:rPr>
            </w:pPr>
            <w:r w:rsidRPr="006744E4">
              <w:rPr>
                <w:rFonts w:cstheme="minorHAnsi"/>
                <w:iCs/>
                <w:sz w:val="20"/>
                <w:szCs w:val="20"/>
              </w:rPr>
              <w:t>-10 puan</w:t>
            </w:r>
          </w:p>
        </w:tc>
      </w:tr>
      <w:tr w:rsidR="00010867" w:rsidRPr="00010867" w14:paraId="0D6AC461" w14:textId="77777777" w:rsidTr="00FF3A55">
        <w:trPr>
          <w:trHeight w:val="426"/>
        </w:trPr>
        <w:tc>
          <w:tcPr>
            <w:tcW w:w="5920" w:type="dxa"/>
          </w:tcPr>
          <w:p w14:paraId="60C5A9FE" w14:textId="38ED8444" w:rsidR="00010867" w:rsidRPr="00DD1743" w:rsidRDefault="00010867" w:rsidP="00010867">
            <w:pPr>
              <w:tabs>
                <w:tab w:val="left" w:pos="426"/>
              </w:tabs>
              <w:jc w:val="both"/>
              <w:rPr>
                <w:rFonts w:cstheme="minorHAnsi"/>
                <w:iCs/>
                <w:sz w:val="20"/>
                <w:szCs w:val="20"/>
              </w:rPr>
            </w:pPr>
            <w:r w:rsidRPr="00DD1743">
              <w:rPr>
                <w:rFonts w:cstheme="minorHAnsi"/>
                <w:iCs/>
                <w:sz w:val="20"/>
                <w:szCs w:val="20"/>
              </w:rPr>
              <w:lastRenderedPageBreak/>
              <w:t>Hareketliliğe seçildiği halde süresinde feragat bildiriminde bulunm</w:t>
            </w:r>
            <w:r w:rsidR="00FF3A55">
              <w:rPr>
                <w:rFonts w:cstheme="minorHAnsi"/>
                <w:iCs/>
                <w:sz w:val="20"/>
                <w:szCs w:val="20"/>
              </w:rPr>
              <w:t>aksızın hareketliliğe katılmama</w:t>
            </w:r>
          </w:p>
        </w:tc>
        <w:tc>
          <w:tcPr>
            <w:tcW w:w="3292" w:type="dxa"/>
          </w:tcPr>
          <w:p w14:paraId="1A175D80" w14:textId="732AE267" w:rsidR="00010867" w:rsidRPr="00DD1743" w:rsidRDefault="00010867" w:rsidP="00FF3A55">
            <w:pPr>
              <w:jc w:val="center"/>
              <w:rPr>
                <w:rFonts w:cstheme="minorHAnsi"/>
                <w:iCs/>
                <w:sz w:val="20"/>
                <w:szCs w:val="20"/>
              </w:rPr>
            </w:pPr>
            <w:r w:rsidRPr="00DD1743">
              <w:rPr>
                <w:rFonts w:cstheme="minorHAnsi"/>
                <w:iCs/>
                <w:sz w:val="20"/>
                <w:szCs w:val="20"/>
              </w:rPr>
              <w:t>-10 puan</w:t>
            </w:r>
          </w:p>
        </w:tc>
      </w:tr>
      <w:tr w:rsidR="00010867" w:rsidRPr="00010867" w14:paraId="70F21738" w14:textId="77777777" w:rsidTr="00FF3A55">
        <w:trPr>
          <w:trHeight w:val="427"/>
        </w:trPr>
        <w:tc>
          <w:tcPr>
            <w:tcW w:w="5920" w:type="dxa"/>
          </w:tcPr>
          <w:p w14:paraId="53FC7EA6" w14:textId="77777777" w:rsidR="00010867" w:rsidRPr="00DD1743" w:rsidRDefault="00010867" w:rsidP="00010867">
            <w:pPr>
              <w:tabs>
                <w:tab w:val="left" w:pos="426"/>
              </w:tabs>
              <w:jc w:val="both"/>
              <w:rPr>
                <w:rFonts w:cstheme="minorHAnsi"/>
                <w:iCs/>
                <w:sz w:val="20"/>
                <w:szCs w:val="20"/>
              </w:rPr>
            </w:pPr>
            <w:r w:rsidRPr="00DD1743">
              <w:rPr>
                <w:rFonts w:cstheme="minorHAnsi"/>
                <w:iCs/>
                <w:sz w:val="20"/>
                <w:szCs w:val="20"/>
              </w:rPr>
              <w:t xml:space="preserve">İki hareketlilik türüne birden aynı anda başvurma (öğrencinin tercih ettiği hareketlilik türüne azaltma uygulanır) </w:t>
            </w:r>
          </w:p>
        </w:tc>
        <w:tc>
          <w:tcPr>
            <w:tcW w:w="3292" w:type="dxa"/>
          </w:tcPr>
          <w:p w14:paraId="1893961A" w14:textId="4F3C7264" w:rsidR="00010867" w:rsidRPr="00DD1743" w:rsidRDefault="00010867" w:rsidP="00FF3A55">
            <w:pPr>
              <w:jc w:val="center"/>
              <w:rPr>
                <w:rFonts w:cstheme="minorHAnsi"/>
                <w:iCs/>
                <w:sz w:val="20"/>
                <w:szCs w:val="20"/>
              </w:rPr>
            </w:pPr>
            <w:r w:rsidRPr="00DD1743">
              <w:rPr>
                <w:rFonts w:cstheme="minorHAnsi"/>
                <w:iCs/>
                <w:sz w:val="20"/>
                <w:szCs w:val="20"/>
              </w:rPr>
              <w:t>-10 puan</w:t>
            </w:r>
          </w:p>
        </w:tc>
      </w:tr>
      <w:tr w:rsidR="00010867" w:rsidRPr="006744E4" w14:paraId="2187E8B4" w14:textId="77777777" w:rsidTr="00FF3A55">
        <w:tc>
          <w:tcPr>
            <w:tcW w:w="5920" w:type="dxa"/>
          </w:tcPr>
          <w:p w14:paraId="6CDB1128" w14:textId="77777777" w:rsidR="00010867" w:rsidRPr="00DD1743" w:rsidRDefault="00010867" w:rsidP="00F97B60">
            <w:pPr>
              <w:tabs>
                <w:tab w:val="left" w:pos="426"/>
              </w:tabs>
              <w:jc w:val="both"/>
              <w:rPr>
                <w:rFonts w:cstheme="minorHAnsi"/>
                <w:sz w:val="20"/>
                <w:szCs w:val="20"/>
              </w:rPr>
            </w:pPr>
            <w:r w:rsidRPr="00DD1743">
              <w:rPr>
                <w:rFonts w:cstheme="minorHAnsi"/>
                <w:iCs/>
                <w:sz w:val="20"/>
                <w:szCs w:val="20"/>
              </w:rPr>
              <w:t xml:space="preserve">Hareketliliğe seçilen öğrenciler için: Yükseköğretim kurumu tarafından hareketlilikle </w:t>
            </w:r>
            <w:r w:rsidRPr="00DD1743">
              <w:rPr>
                <w:rFonts w:cstheme="minorHAnsi"/>
                <w:sz w:val="20"/>
                <w:szCs w:val="20"/>
              </w:rPr>
              <w:t>ilgili</w:t>
            </w:r>
            <w:r w:rsidRPr="00DD1743">
              <w:rPr>
                <w:rFonts w:cstheme="minorHAnsi"/>
                <w:iCs/>
                <w:sz w:val="20"/>
                <w:szCs w:val="20"/>
              </w:rPr>
              <w:t xml:space="preserve"> olarak düzenlenen toplantılara/eğitimlere </w:t>
            </w:r>
            <w:r w:rsidRPr="00DD1743">
              <w:rPr>
                <w:rFonts w:cstheme="minorHAnsi"/>
                <w:sz w:val="20"/>
                <w:szCs w:val="20"/>
              </w:rPr>
              <w:t>mazeretsiz</w:t>
            </w:r>
            <w:r w:rsidRPr="00DD1743">
              <w:rPr>
                <w:rFonts w:cstheme="minorHAnsi"/>
                <w:iCs/>
                <w:sz w:val="20"/>
                <w:szCs w:val="20"/>
              </w:rPr>
              <w:t xml:space="preserve"> katılmama (öğrencinin </w:t>
            </w:r>
            <w:proofErr w:type="spellStart"/>
            <w:r w:rsidRPr="00DD1743">
              <w:rPr>
                <w:rFonts w:cstheme="minorHAnsi"/>
                <w:iCs/>
                <w:sz w:val="20"/>
                <w:szCs w:val="20"/>
              </w:rPr>
              <w:t>Erasmus’a</w:t>
            </w:r>
            <w:proofErr w:type="spellEnd"/>
            <w:r w:rsidRPr="00DD1743">
              <w:rPr>
                <w:rFonts w:cstheme="minorHAnsi"/>
                <w:iCs/>
                <w:sz w:val="20"/>
                <w:szCs w:val="20"/>
              </w:rPr>
              <w:t xml:space="preserve"> </w:t>
            </w:r>
            <w:r w:rsidRPr="00DD1743">
              <w:rPr>
                <w:rFonts w:cstheme="minorHAnsi"/>
                <w:sz w:val="20"/>
                <w:szCs w:val="20"/>
              </w:rPr>
              <w:t>tekrar</w:t>
            </w:r>
            <w:r w:rsidRPr="00DD1743">
              <w:rPr>
                <w:rFonts w:cstheme="minorHAnsi"/>
                <w:iCs/>
                <w:sz w:val="20"/>
                <w:szCs w:val="20"/>
              </w:rPr>
              <w:t xml:space="preserve"> başvurması halinde uygulanır)</w:t>
            </w:r>
          </w:p>
        </w:tc>
        <w:tc>
          <w:tcPr>
            <w:tcW w:w="3292" w:type="dxa"/>
          </w:tcPr>
          <w:p w14:paraId="2B2E127C" w14:textId="77777777" w:rsidR="00010867" w:rsidRPr="00DD1743" w:rsidRDefault="00010867" w:rsidP="00FF3A55">
            <w:pPr>
              <w:jc w:val="center"/>
              <w:rPr>
                <w:rFonts w:cstheme="minorHAnsi"/>
                <w:iCs/>
                <w:sz w:val="20"/>
                <w:szCs w:val="20"/>
              </w:rPr>
            </w:pPr>
            <w:r w:rsidRPr="00DD1743">
              <w:rPr>
                <w:rFonts w:cstheme="minorHAnsi"/>
                <w:iCs/>
                <w:sz w:val="20"/>
                <w:szCs w:val="20"/>
              </w:rPr>
              <w:t>-5 puan</w:t>
            </w:r>
          </w:p>
        </w:tc>
      </w:tr>
      <w:tr w:rsidR="00010867" w:rsidRPr="00010867" w14:paraId="4F6B931B" w14:textId="77777777" w:rsidTr="00FF3A55">
        <w:trPr>
          <w:trHeight w:val="426"/>
        </w:trPr>
        <w:tc>
          <w:tcPr>
            <w:tcW w:w="5920" w:type="dxa"/>
          </w:tcPr>
          <w:p w14:paraId="69C85330" w14:textId="77777777" w:rsidR="00010867" w:rsidRPr="00DD1743" w:rsidRDefault="00010867" w:rsidP="00010867">
            <w:pPr>
              <w:autoSpaceDE w:val="0"/>
              <w:autoSpaceDN w:val="0"/>
              <w:adjustRightInd w:val="0"/>
              <w:rPr>
                <w:rFonts w:cstheme="minorHAnsi"/>
                <w:color w:val="000000"/>
                <w:sz w:val="20"/>
                <w:szCs w:val="20"/>
              </w:rPr>
            </w:pPr>
            <w:r w:rsidRPr="00DD1743">
              <w:rPr>
                <w:rFonts w:cstheme="minorHAnsi"/>
                <w:color w:val="000000"/>
                <w:sz w:val="20"/>
                <w:szCs w:val="20"/>
              </w:rPr>
              <w:t xml:space="preserve">Dil sınavına gireceğini beyan edip mazeretsiz girmeme ( öğrencinin Erasmus+ hareketliliğine tekrar başvurması halinde uygulanır) </w:t>
            </w:r>
          </w:p>
        </w:tc>
        <w:tc>
          <w:tcPr>
            <w:tcW w:w="3292" w:type="dxa"/>
          </w:tcPr>
          <w:p w14:paraId="452C4BFA" w14:textId="5CFD5299" w:rsidR="00010867" w:rsidRPr="00DD1743" w:rsidRDefault="00010867" w:rsidP="00FF3A55">
            <w:pPr>
              <w:autoSpaceDE w:val="0"/>
              <w:autoSpaceDN w:val="0"/>
              <w:adjustRightInd w:val="0"/>
              <w:jc w:val="center"/>
              <w:rPr>
                <w:rFonts w:cstheme="minorHAnsi"/>
                <w:color w:val="000000"/>
                <w:sz w:val="20"/>
                <w:szCs w:val="20"/>
              </w:rPr>
            </w:pPr>
            <w:r w:rsidRPr="00DD1743">
              <w:rPr>
                <w:rFonts w:cstheme="minorHAnsi"/>
                <w:color w:val="000000"/>
                <w:sz w:val="20"/>
                <w:szCs w:val="20"/>
              </w:rPr>
              <w:t>-5 puan</w:t>
            </w:r>
          </w:p>
        </w:tc>
      </w:tr>
    </w:tbl>
    <w:p w14:paraId="7994F308" w14:textId="77777777" w:rsidR="00E239DD" w:rsidRPr="006744E4" w:rsidRDefault="00E239DD" w:rsidP="00FF4D24">
      <w:pPr>
        <w:pStyle w:val="GvdeMetni"/>
        <w:kinsoku w:val="0"/>
        <w:overflowPunct w:val="0"/>
        <w:ind w:left="0" w:right="1"/>
        <w:jc w:val="both"/>
        <w:rPr>
          <w:rFonts w:asciiTheme="minorHAnsi" w:hAnsiTheme="minorHAnsi" w:cstheme="minorHAnsi"/>
          <w:sz w:val="20"/>
          <w:szCs w:val="20"/>
        </w:rPr>
      </w:pPr>
    </w:p>
    <w:p w14:paraId="623C845F" w14:textId="77777777" w:rsidR="00E239DD" w:rsidRPr="006744E4" w:rsidRDefault="00E239DD" w:rsidP="00FF4D24">
      <w:pPr>
        <w:pStyle w:val="GvdeMetni"/>
        <w:kinsoku w:val="0"/>
        <w:overflowPunct w:val="0"/>
        <w:ind w:left="0" w:right="1"/>
        <w:jc w:val="both"/>
        <w:rPr>
          <w:rFonts w:asciiTheme="minorHAnsi" w:hAnsiTheme="minorHAnsi" w:cstheme="minorHAnsi"/>
          <w:sz w:val="16"/>
          <w:szCs w:val="16"/>
        </w:rPr>
      </w:pPr>
      <w:r w:rsidRPr="006744E4">
        <w:rPr>
          <w:rFonts w:asciiTheme="minorHAnsi" w:hAnsiTheme="minorHAnsi" w:cstheme="minorHAnsi"/>
          <w:sz w:val="16"/>
          <w:szCs w:val="16"/>
        </w:rPr>
        <w:t>*</w:t>
      </w:r>
      <w:r w:rsidRPr="006744E4">
        <w:rPr>
          <w:rFonts w:asciiTheme="minorHAnsi" w:hAnsiTheme="minorHAnsi" w:cstheme="minorHAnsi"/>
          <w:sz w:val="16"/>
          <w:szCs w:val="16"/>
        </w:rPr>
        <w:tab/>
        <w:t>Muharip</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gaziler</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bunların</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çocukları</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ile</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harp</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şehitlerinin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çocuklarının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yanı</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sıra</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12/4/1991</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tarih ve 3713 sayılı Terörle Mücadele Kanunu’nun 21. Maddesine göre “kamu görevlilerinden yurtiçinde ve yurtdışında görevlerini ifa ederlerken veya sıfatları kalkmış olsa bile bu görevlerini yapmalarından dolayı terör</w:t>
      </w:r>
      <w:r w:rsidRPr="006744E4">
        <w:rPr>
          <w:rFonts w:asciiTheme="minorHAnsi" w:hAnsiTheme="minorHAnsi" w:cstheme="minorHAnsi"/>
          <w:spacing w:val="-8"/>
          <w:sz w:val="16"/>
          <w:szCs w:val="16"/>
        </w:rPr>
        <w:t xml:space="preserve"> </w:t>
      </w:r>
      <w:r w:rsidRPr="006744E4">
        <w:rPr>
          <w:rFonts w:asciiTheme="minorHAnsi" w:hAnsiTheme="minorHAnsi" w:cstheme="minorHAnsi"/>
          <w:sz w:val="16"/>
          <w:szCs w:val="16"/>
        </w:rPr>
        <w:t>eylemlerine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muhatap</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olarak</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yaralanan,</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engelli</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hâle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gelen,</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ölen</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veya</w:t>
      </w:r>
      <w:r w:rsidRPr="006744E4">
        <w:rPr>
          <w:rFonts w:asciiTheme="minorHAnsi" w:hAnsiTheme="minorHAnsi" w:cstheme="minorHAnsi"/>
          <w:spacing w:val="-5"/>
          <w:sz w:val="16"/>
          <w:szCs w:val="16"/>
        </w:rPr>
        <w:t xml:space="preserve"> </w:t>
      </w:r>
      <w:proofErr w:type="spellStart"/>
      <w:r w:rsidRPr="006744E4">
        <w:rPr>
          <w:rFonts w:asciiTheme="minorHAnsi" w:hAnsiTheme="minorHAnsi" w:cstheme="minorHAnsi"/>
          <w:sz w:val="16"/>
          <w:szCs w:val="16"/>
        </w:rPr>
        <w:t>öldürülenler”in</w:t>
      </w:r>
      <w:proofErr w:type="spellEnd"/>
      <w:r w:rsidRPr="006744E4">
        <w:rPr>
          <w:rFonts w:asciiTheme="minorHAnsi" w:hAnsiTheme="minorHAnsi" w:cstheme="minorHAnsi"/>
          <w:spacing w:val="-9"/>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9"/>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çocukları</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ile 23</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Temmuz</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2016</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tarih</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667</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sayılı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KHK’nin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7.</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Maddesi</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uyarınca,</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15</w:t>
      </w:r>
      <w:r w:rsidRPr="006744E4">
        <w:rPr>
          <w:rFonts w:asciiTheme="minorHAnsi" w:hAnsiTheme="minorHAnsi" w:cstheme="minorHAnsi"/>
          <w:spacing w:val="-1"/>
          <w:sz w:val="16"/>
          <w:szCs w:val="16"/>
        </w:rPr>
        <w:t xml:space="preserve"> </w:t>
      </w:r>
      <w:r w:rsidRPr="006744E4">
        <w:rPr>
          <w:rFonts w:asciiTheme="minorHAnsi" w:hAnsiTheme="minorHAnsi" w:cstheme="minorHAnsi"/>
          <w:sz w:val="16"/>
          <w:szCs w:val="16"/>
        </w:rPr>
        <w:t>Temmuz</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2016</w:t>
      </w:r>
      <w:r w:rsidRPr="006744E4">
        <w:rPr>
          <w:rFonts w:asciiTheme="minorHAnsi" w:hAnsiTheme="minorHAnsi" w:cstheme="minorHAnsi"/>
          <w:spacing w:val="-1"/>
          <w:sz w:val="16"/>
          <w:szCs w:val="16"/>
        </w:rPr>
        <w:t xml:space="preserve"> </w:t>
      </w:r>
      <w:r w:rsidRPr="006744E4">
        <w:rPr>
          <w:rFonts w:asciiTheme="minorHAnsi" w:hAnsiTheme="minorHAnsi" w:cstheme="minorHAnsi"/>
          <w:sz w:val="16"/>
          <w:szCs w:val="16"/>
        </w:rPr>
        <w:t>tarihinde</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gerçekleştirilen darbe teşebbüsü ve terör eylemi ile bu eylemin devamı niteliğindeki eylemler sebebiyle hayatını kaybedenlerin eş ve çocukları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veya</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malul</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olan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siviller</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ile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bu</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kişilerin</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çocukları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Erasmus+</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öğrenci</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hareketliliğine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başvurmaları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 xml:space="preserve">halinde </w:t>
      </w:r>
      <w:proofErr w:type="spellStart"/>
      <w:r w:rsidRPr="006744E4">
        <w:rPr>
          <w:rFonts w:asciiTheme="minorHAnsi" w:hAnsiTheme="minorHAnsi" w:cstheme="minorHAnsi"/>
          <w:sz w:val="16"/>
          <w:szCs w:val="16"/>
        </w:rPr>
        <w:t>önceliklendirilir</w:t>
      </w:r>
      <w:proofErr w:type="spellEnd"/>
      <w:r w:rsidRPr="006744E4">
        <w:rPr>
          <w:rFonts w:asciiTheme="minorHAnsi" w:hAnsiTheme="minorHAnsi" w:cstheme="minorHAnsi"/>
          <w:sz w:val="16"/>
          <w:szCs w:val="16"/>
        </w:rPr>
        <w:t>.</w:t>
      </w:r>
    </w:p>
    <w:p w14:paraId="46AF2420" w14:textId="77777777" w:rsidR="00E239DD" w:rsidRPr="006744E4" w:rsidRDefault="00E239DD" w:rsidP="00FF4D24">
      <w:pPr>
        <w:pStyle w:val="GvdeMetni"/>
        <w:kinsoku w:val="0"/>
        <w:overflowPunct w:val="0"/>
        <w:ind w:left="0"/>
        <w:jc w:val="both"/>
        <w:rPr>
          <w:rFonts w:asciiTheme="minorHAnsi" w:hAnsiTheme="minorHAnsi" w:cstheme="minorHAnsi"/>
          <w:sz w:val="16"/>
          <w:szCs w:val="16"/>
        </w:rPr>
      </w:pPr>
      <w:r w:rsidRPr="006744E4">
        <w:rPr>
          <w:rFonts w:asciiTheme="minorHAnsi" w:hAnsiTheme="minorHAnsi" w:cstheme="minorHAnsi"/>
          <w:sz w:val="16"/>
          <w:szCs w:val="16"/>
        </w:rPr>
        <w:t>**</w:t>
      </w:r>
      <w:r w:rsidRPr="006744E4">
        <w:rPr>
          <w:rFonts w:asciiTheme="minorHAnsi" w:hAnsiTheme="minorHAnsi" w:cstheme="minorHAnsi"/>
          <w:sz w:val="16"/>
          <w:szCs w:val="16"/>
        </w:rPr>
        <w:tab/>
      </w:r>
      <w:proofErr w:type="spellStart"/>
      <w:r w:rsidRPr="006744E4">
        <w:rPr>
          <w:rFonts w:asciiTheme="minorHAnsi" w:hAnsiTheme="minorHAnsi" w:cstheme="minorHAnsi"/>
          <w:sz w:val="16"/>
          <w:szCs w:val="16"/>
        </w:rPr>
        <w:t>Önceliklendirme</w:t>
      </w:r>
      <w:proofErr w:type="spellEnd"/>
      <w:r w:rsidRPr="006744E4">
        <w:rPr>
          <w:rFonts w:asciiTheme="minorHAnsi" w:hAnsiTheme="minorHAnsi" w:cstheme="minorHAnsi"/>
          <w:sz w:val="16"/>
          <w:szCs w:val="16"/>
        </w:rPr>
        <w:t xml:space="preserve"> için öğrencinin Aile ve Sosyal Politikalar Bakanlığı’ndan hakkında 2828 sayılı Kanun uyarınca koruma, bakım veya barınma kararı olduğuna dair yazıyı ibraz etmesi gerekir.</w:t>
      </w:r>
    </w:p>
    <w:p w14:paraId="4809C3E1" w14:textId="77777777" w:rsidR="007D7A00" w:rsidRPr="006744E4" w:rsidRDefault="007D7A00" w:rsidP="00FF4D24">
      <w:pPr>
        <w:pStyle w:val="GvdeMetni"/>
        <w:kinsoku w:val="0"/>
        <w:overflowPunct w:val="0"/>
        <w:ind w:left="0"/>
        <w:rPr>
          <w:rFonts w:asciiTheme="minorHAnsi" w:hAnsiTheme="minorHAnsi" w:cstheme="minorHAnsi"/>
          <w:w w:val="99"/>
          <w:sz w:val="20"/>
          <w:szCs w:val="20"/>
        </w:rPr>
      </w:pPr>
    </w:p>
    <w:p w14:paraId="39AC69ED" w14:textId="77777777" w:rsidR="007D06CD" w:rsidRPr="006744E4" w:rsidRDefault="00596BB5"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Yabancı dil düzeyi</w:t>
      </w:r>
    </w:p>
    <w:p w14:paraId="2668851D" w14:textId="77777777" w:rsidR="00052180" w:rsidRPr="006744E4" w:rsidRDefault="003C7DEC" w:rsidP="00FF4D24">
      <w:pPr>
        <w:pStyle w:val="ListeParagraf"/>
        <w:numPr>
          <w:ilvl w:val="0"/>
          <w:numId w:val="16"/>
        </w:numPr>
        <w:spacing w:after="0" w:line="240" w:lineRule="auto"/>
        <w:rPr>
          <w:rFonts w:cstheme="minorHAnsi"/>
          <w:sz w:val="20"/>
          <w:szCs w:val="20"/>
        </w:rPr>
      </w:pPr>
      <w:r w:rsidRPr="006744E4">
        <w:rPr>
          <w:rFonts w:cstheme="minorHAnsi"/>
          <w:sz w:val="20"/>
          <w:szCs w:val="20"/>
        </w:rPr>
        <w:t>İngilizce y</w:t>
      </w:r>
      <w:r w:rsidR="00CD4E54" w:rsidRPr="006744E4">
        <w:rPr>
          <w:rFonts w:cstheme="minorHAnsi"/>
          <w:sz w:val="20"/>
          <w:szCs w:val="20"/>
        </w:rPr>
        <w:t xml:space="preserve">abancı dil </w:t>
      </w:r>
      <w:r w:rsidRPr="006744E4">
        <w:rPr>
          <w:rFonts w:cstheme="minorHAnsi"/>
          <w:sz w:val="20"/>
          <w:szCs w:val="20"/>
        </w:rPr>
        <w:t xml:space="preserve">seviye tespit </w:t>
      </w:r>
      <w:r w:rsidR="00947F3A" w:rsidRPr="006744E4">
        <w:rPr>
          <w:rFonts w:cstheme="minorHAnsi"/>
          <w:sz w:val="20"/>
          <w:szCs w:val="20"/>
        </w:rPr>
        <w:t xml:space="preserve">sınavı </w:t>
      </w:r>
      <w:r w:rsidRPr="006744E4">
        <w:rPr>
          <w:rFonts w:cstheme="minorHAnsi"/>
          <w:sz w:val="20"/>
          <w:szCs w:val="20"/>
        </w:rPr>
        <w:t xml:space="preserve">Yabancı Diller Yüksekokulu tarafından çoktan seçmeli test usulüne göre </w:t>
      </w:r>
      <w:r w:rsidR="00947F3A" w:rsidRPr="006744E4">
        <w:rPr>
          <w:rFonts w:cstheme="minorHAnsi"/>
          <w:sz w:val="20"/>
          <w:szCs w:val="20"/>
        </w:rPr>
        <w:t>yapılacaktır.</w:t>
      </w:r>
      <w:r w:rsidRPr="006744E4">
        <w:rPr>
          <w:rFonts w:cstheme="minorHAnsi"/>
          <w:sz w:val="20"/>
          <w:szCs w:val="20"/>
        </w:rPr>
        <w:t xml:space="preserve"> Yabancı dil sınavından</w:t>
      </w:r>
      <w:r w:rsidR="000F3180" w:rsidRPr="006744E4">
        <w:rPr>
          <w:rFonts w:cstheme="minorHAnsi"/>
          <w:sz w:val="20"/>
          <w:szCs w:val="20"/>
        </w:rPr>
        <w:t xml:space="preserve"> veya </w:t>
      </w:r>
      <w:r w:rsidR="000F3180" w:rsidRPr="007975A0">
        <w:rPr>
          <w:rFonts w:cstheme="minorHAnsi"/>
          <w:sz w:val="20"/>
          <w:szCs w:val="20"/>
        </w:rPr>
        <w:t>ÖSYM tarafından eşdeğerliği kabul edilmiş sınavlardan 100 üzerinden en az 50 puan</w:t>
      </w:r>
      <w:r w:rsidR="000F3180" w:rsidRPr="008D0F20">
        <w:rPr>
          <w:rFonts w:cstheme="minorHAnsi"/>
          <w:color w:val="FF0000"/>
          <w:sz w:val="20"/>
          <w:szCs w:val="20"/>
        </w:rPr>
        <w:t xml:space="preserve"> </w:t>
      </w:r>
      <w:r w:rsidRPr="006744E4">
        <w:rPr>
          <w:rFonts w:cstheme="minorHAnsi"/>
          <w:sz w:val="20"/>
          <w:szCs w:val="20"/>
        </w:rPr>
        <w:t>alan öğrenciler öncelikle yerleştirilecektir. Açık kontenjan kalması durumunda daha düşük puanlı öğrencilerden de yerleştirme yapılabilecektir.</w:t>
      </w:r>
    </w:p>
    <w:p w14:paraId="12C75F1D" w14:textId="77777777" w:rsidR="00637AB9" w:rsidRPr="006744E4" w:rsidRDefault="00637AB9" w:rsidP="00FF4D24">
      <w:pPr>
        <w:pStyle w:val="ListeParagraf"/>
        <w:spacing w:after="0" w:line="240" w:lineRule="auto"/>
        <w:rPr>
          <w:rFonts w:cstheme="minorHAnsi"/>
          <w:sz w:val="20"/>
          <w:szCs w:val="20"/>
        </w:rPr>
      </w:pPr>
    </w:p>
    <w:p w14:paraId="05988A25" w14:textId="77777777" w:rsidR="00541A11" w:rsidRPr="006744E4" w:rsidRDefault="00541A11"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Seçim Sonrası Süreç</w:t>
      </w:r>
    </w:p>
    <w:p w14:paraId="47F8602B" w14:textId="77777777" w:rsidR="000C32B1" w:rsidRPr="006744E4" w:rsidRDefault="000C32B1" w:rsidP="00FF4D24">
      <w:pPr>
        <w:pStyle w:val="ListeParagraf"/>
        <w:numPr>
          <w:ilvl w:val="0"/>
          <w:numId w:val="16"/>
        </w:numPr>
        <w:spacing w:after="0" w:line="240" w:lineRule="auto"/>
        <w:rPr>
          <w:rFonts w:cstheme="minorHAnsi"/>
          <w:sz w:val="20"/>
          <w:szCs w:val="20"/>
        </w:rPr>
      </w:pPr>
      <w:r w:rsidRPr="006744E4">
        <w:rPr>
          <w:rFonts w:cstheme="minorHAnsi"/>
          <w:sz w:val="20"/>
          <w:szCs w:val="20"/>
        </w:rPr>
        <w:t>Öğrencilerin seçildikten sonra faaliyeti gerçekleştirebilmeleri için gidecekleri kurumlardan da kabul almaları gerekir. Öğrencilerin başvurularının akabinde kabul alamamalarından Koordinatörlüğümüz sorumlu tutulamaz.</w:t>
      </w:r>
    </w:p>
    <w:p w14:paraId="1E8E2A57" w14:textId="77777777" w:rsidR="00541A11" w:rsidRPr="006744E4" w:rsidRDefault="00541A11" w:rsidP="00FF4D24">
      <w:pPr>
        <w:pStyle w:val="ListeParagraf"/>
        <w:numPr>
          <w:ilvl w:val="0"/>
          <w:numId w:val="16"/>
        </w:numPr>
        <w:spacing w:after="0" w:line="240" w:lineRule="auto"/>
        <w:rPr>
          <w:rFonts w:cstheme="minorHAnsi"/>
          <w:sz w:val="20"/>
          <w:szCs w:val="20"/>
        </w:rPr>
      </w:pPr>
      <w:r w:rsidRPr="006744E4">
        <w:rPr>
          <w:rFonts w:cstheme="minorHAnsi"/>
          <w:sz w:val="20"/>
          <w:szCs w:val="20"/>
        </w:rPr>
        <w:t xml:space="preserve">Seçilen öğrenci ile faaliyet için hesaplanan azamî hibe miktarını içeren hibe sözleşmesi imzalanır. </w:t>
      </w:r>
    </w:p>
    <w:p w14:paraId="4EFB017A" w14:textId="77777777" w:rsidR="00637AB9" w:rsidRPr="006744E4" w:rsidRDefault="00637AB9" w:rsidP="00FF4D24">
      <w:pPr>
        <w:pStyle w:val="ListeParagraf"/>
        <w:spacing w:after="0" w:line="240" w:lineRule="auto"/>
        <w:rPr>
          <w:rFonts w:cstheme="minorHAnsi"/>
          <w:sz w:val="20"/>
          <w:szCs w:val="20"/>
        </w:rPr>
      </w:pPr>
    </w:p>
    <w:p w14:paraId="0E74962A" w14:textId="77777777" w:rsidR="00541A11" w:rsidRPr="006744E4" w:rsidRDefault="00637AB9"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 xml:space="preserve"> </w:t>
      </w:r>
      <w:r w:rsidR="00541A11" w:rsidRPr="006744E4">
        <w:rPr>
          <w:rFonts w:cstheme="minorHAnsi"/>
          <w:b/>
          <w:sz w:val="20"/>
          <w:szCs w:val="20"/>
        </w:rPr>
        <w:t>Hibe Desteği</w:t>
      </w:r>
    </w:p>
    <w:p w14:paraId="29B191DD" w14:textId="77777777" w:rsidR="001F625C" w:rsidRPr="006744E4" w:rsidRDefault="00CD4E54" w:rsidP="00FF4D24">
      <w:pPr>
        <w:pStyle w:val="ListeParagraf"/>
        <w:numPr>
          <w:ilvl w:val="0"/>
          <w:numId w:val="16"/>
        </w:numPr>
        <w:spacing w:after="0" w:line="240" w:lineRule="auto"/>
        <w:rPr>
          <w:rFonts w:cstheme="minorHAnsi"/>
          <w:sz w:val="20"/>
          <w:szCs w:val="20"/>
        </w:rPr>
      </w:pPr>
      <w:r w:rsidRPr="006744E4">
        <w:rPr>
          <w:rFonts w:cstheme="minorHAnsi"/>
          <w:sz w:val="20"/>
          <w:szCs w:val="20"/>
        </w:rPr>
        <w:t xml:space="preserve">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 katkı niteliğindedir. </w:t>
      </w:r>
    </w:p>
    <w:p w14:paraId="1C35A580" w14:textId="77777777" w:rsidR="00CD4E54" w:rsidRPr="006744E4" w:rsidRDefault="00CD4E54" w:rsidP="00FF4D24">
      <w:pPr>
        <w:pStyle w:val="ListeParagraf"/>
        <w:numPr>
          <w:ilvl w:val="0"/>
          <w:numId w:val="16"/>
        </w:numPr>
        <w:tabs>
          <w:tab w:val="left" w:pos="426"/>
        </w:tabs>
        <w:spacing w:after="0" w:line="240" w:lineRule="auto"/>
        <w:rPr>
          <w:rFonts w:cstheme="minorHAnsi"/>
          <w:b/>
          <w:sz w:val="20"/>
          <w:szCs w:val="20"/>
        </w:rPr>
      </w:pPr>
      <w:r w:rsidRPr="006744E4">
        <w:rPr>
          <w:rFonts w:cstheme="minorHAnsi"/>
          <w:sz w:val="20"/>
          <w:szCs w:val="20"/>
        </w:rPr>
        <w:t>Öğrenci hareketliliği faaliyetlerinin gerçekleştirilebileceği ülkeler hayat standardı düzeylerine göre 3 gruba ayrılmış ve ülke grupları için aylık öğrenim ve staj hibeleri belirlenmiştir. Ülke grupları ve bu ülkelere gidecek öğrencilere verilecek aylık hibe miktarları aşağıdaki tabloda yer almaktadır:</w:t>
      </w:r>
    </w:p>
    <w:p w14:paraId="511AEDA6" w14:textId="77777777" w:rsidR="00637AB9" w:rsidRPr="006744E4" w:rsidRDefault="00637AB9" w:rsidP="00FF4D24">
      <w:pPr>
        <w:pStyle w:val="ListeParagraf"/>
        <w:tabs>
          <w:tab w:val="left" w:pos="426"/>
        </w:tabs>
        <w:spacing w:after="0" w:line="240" w:lineRule="auto"/>
        <w:rPr>
          <w:rFonts w:cstheme="minorHAnsi"/>
          <w:b/>
          <w:sz w:val="20"/>
          <w:szCs w:val="20"/>
        </w:rPr>
      </w:pPr>
    </w:p>
    <w:tbl>
      <w:tblPr>
        <w:tblStyle w:val="TabloKlavuzu"/>
        <w:tblW w:w="9212" w:type="dxa"/>
        <w:tblLook w:val="04A0" w:firstRow="1" w:lastRow="0" w:firstColumn="1" w:lastColumn="0" w:noHBand="0" w:noVBand="1"/>
      </w:tblPr>
      <w:tblGrid>
        <w:gridCol w:w="1526"/>
        <w:gridCol w:w="4961"/>
        <w:gridCol w:w="1418"/>
        <w:gridCol w:w="1307"/>
      </w:tblGrid>
      <w:tr w:rsidR="001F625C" w:rsidRPr="006744E4" w14:paraId="5F99F9A5" w14:textId="77777777" w:rsidTr="001F625C">
        <w:tc>
          <w:tcPr>
            <w:tcW w:w="1526" w:type="dxa"/>
          </w:tcPr>
          <w:p w14:paraId="111BE475" w14:textId="77777777" w:rsidR="001F625C" w:rsidRPr="006744E4" w:rsidRDefault="001F625C" w:rsidP="00FF4D24">
            <w:pPr>
              <w:tabs>
                <w:tab w:val="left" w:pos="426"/>
              </w:tabs>
              <w:rPr>
                <w:rFonts w:cstheme="minorHAnsi"/>
                <w:b/>
                <w:sz w:val="20"/>
                <w:szCs w:val="20"/>
              </w:rPr>
            </w:pPr>
            <w:r w:rsidRPr="006744E4">
              <w:rPr>
                <w:rFonts w:cstheme="minorHAnsi"/>
                <w:b/>
                <w:bCs/>
                <w:sz w:val="20"/>
                <w:szCs w:val="20"/>
              </w:rPr>
              <w:t>Ülke Grupları</w:t>
            </w:r>
          </w:p>
        </w:tc>
        <w:tc>
          <w:tcPr>
            <w:tcW w:w="4961" w:type="dxa"/>
          </w:tcPr>
          <w:p w14:paraId="7618063C" w14:textId="77777777" w:rsidR="001F625C" w:rsidRPr="006744E4" w:rsidRDefault="001F625C" w:rsidP="00FF4D24">
            <w:pPr>
              <w:tabs>
                <w:tab w:val="left" w:pos="426"/>
              </w:tabs>
              <w:rPr>
                <w:rFonts w:cstheme="minorHAnsi"/>
                <w:b/>
                <w:bCs/>
                <w:sz w:val="20"/>
                <w:szCs w:val="20"/>
              </w:rPr>
            </w:pPr>
            <w:r w:rsidRPr="006744E4">
              <w:rPr>
                <w:rFonts w:cstheme="minorHAnsi"/>
                <w:b/>
                <w:bCs/>
                <w:sz w:val="20"/>
                <w:szCs w:val="20"/>
              </w:rPr>
              <w:t>Hareketlilikte Misafir Olunan Ülkeler</w:t>
            </w:r>
          </w:p>
        </w:tc>
        <w:tc>
          <w:tcPr>
            <w:tcW w:w="1418" w:type="dxa"/>
          </w:tcPr>
          <w:p w14:paraId="12B432AC" w14:textId="77777777" w:rsidR="001F625C" w:rsidRPr="006744E4" w:rsidRDefault="001F625C" w:rsidP="00FF4D24">
            <w:pPr>
              <w:tabs>
                <w:tab w:val="left" w:pos="426"/>
              </w:tabs>
              <w:rPr>
                <w:rFonts w:cstheme="minorHAnsi"/>
                <w:b/>
                <w:bCs/>
                <w:sz w:val="20"/>
                <w:szCs w:val="20"/>
              </w:rPr>
            </w:pPr>
            <w:r w:rsidRPr="006744E4">
              <w:rPr>
                <w:rFonts w:cstheme="minorHAnsi"/>
                <w:b/>
                <w:bCs/>
                <w:sz w:val="20"/>
                <w:szCs w:val="20"/>
              </w:rPr>
              <w:t>Aylık Hibe Öğrenim (Avro)</w:t>
            </w:r>
          </w:p>
        </w:tc>
        <w:tc>
          <w:tcPr>
            <w:tcW w:w="1307" w:type="dxa"/>
          </w:tcPr>
          <w:p w14:paraId="2608A22A" w14:textId="77777777" w:rsidR="001F625C" w:rsidRPr="006744E4" w:rsidRDefault="001F625C" w:rsidP="00FF4D24">
            <w:pPr>
              <w:tabs>
                <w:tab w:val="left" w:pos="426"/>
              </w:tabs>
              <w:rPr>
                <w:rFonts w:cstheme="minorHAnsi"/>
                <w:b/>
                <w:bCs/>
                <w:sz w:val="20"/>
                <w:szCs w:val="20"/>
              </w:rPr>
            </w:pPr>
            <w:r w:rsidRPr="006744E4">
              <w:rPr>
                <w:rFonts w:cstheme="minorHAnsi"/>
                <w:b/>
                <w:bCs/>
                <w:sz w:val="20"/>
                <w:szCs w:val="20"/>
              </w:rPr>
              <w:t>Aylık Hibe Staj</w:t>
            </w:r>
          </w:p>
          <w:p w14:paraId="3441E925" w14:textId="77777777" w:rsidR="001F625C" w:rsidRPr="006744E4" w:rsidRDefault="001F625C" w:rsidP="00FF4D24">
            <w:pPr>
              <w:tabs>
                <w:tab w:val="left" w:pos="426"/>
              </w:tabs>
              <w:rPr>
                <w:rFonts w:cstheme="minorHAnsi"/>
                <w:b/>
                <w:bCs/>
                <w:sz w:val="20"/>
                <w:szCs w:val="20"/>
              </w:rPr>
            </w:pPr>
            <w:r w:rsidRPr="006744E4">
              <w:rPr>
                <w:rFonts w:cstheme="minorHAnsi"/>
                <w:b/>
                <w:bCs/>
                <w:sz w:val="20"/>
                <w:szCs w:val="20"/>
              </w:rPr>
              <w:t>(Avro)</w:t>
            </w:r>
          </w:p>
        </w:tc>
      </w:tr>
      <w:tr w:rsidR="001F625C" w:rsidRPr="006744E4" w14:paraId="7AC6546E" w14:textId="77777777" w:rsidTr="001F625C">
        <w:tc>
          <w:tcPr>
            <w:tcW w:w="1526" w:type="dxa"/>
          </w:tcPr>
          <w:p w14:paraId="310B1A8A" w14:textId="77777777" w:rsidR="001F625C" w:rsidRPr="006744E4" w:rsidRDefault="001F625C" w:rsidP="00FF4D24">
            <w:pPr>
              <w:tabs>
                <w:tab w:val="left" w:pos="426"/>
              </w:tabs>
              <w:rPr>
                <w:rFonts w:cstheme="minorHAnsi"/>
                <w:sz w:val="20"/>
                <w:szCs w:val="20"/>
              </w:rPr>
            </w:pPr>
            <w:r w:rsidRPr="006744E4">
              <w:rPr>
                <w:rFonts w:cstheme="minorHAnsi"/>
                <w:sz w:val="20"/>
                <w:szCs w:val="20"/>
              </w:rPr>
              <w:t>1. ve 2. Grup Program Ülkeleri</w:t>
            </w:r>
          </w:p>
        </w:tc>
        <w:tc>
          <w:tcPr>
            <w:tcW w:w="4961" w:type="dxa"/>
          </w:tcPr>
          <w:p w14:paraId="1205F3AE" w14:textId="77777777" w:rsidR="001F625C" w:rsidRPr="006744E4" w:rsidRDefault="001F625C" w:rsidP="00FF4D24">
            <w:pPr>
              <w:tabs>
                <w:tab w:val="left" w:pos="426"/>
              </w:tabs>
              <w:rPr>
                <w:rFonts w:cstheme="minorHAnsi"/>
                <w:sz w:val="20"/>
                <w:szCs w:val="20"/>
              </w:rPr>
            </w:pPr>
            <w:r w:rsidRPr="006744E4">
              <w:rPr>
                <w:rFonts w:cstheme="minorHAnsi"/>
                <w:sz w:val="20"/>
                <w:szCs w:val="20"/>
              </w:rPr>
              <w:t>Birleşik Krallık, Danimarka, Finlandiya, İrlanda, İsveç, İzlanda, Lihtenştayn, Lüksemburg, Norveç, Almanya, Avusturya, Belçika, Fransa, Güney Kıbrıs, Hollanda, İspanya, İtalya, Malta, Portekiz, Yunanistan,</w:t>
            </w:r>
          </w:p>
        </w:tc>
        <w:tc>
          <w:tcPr>
            <w:tcW w:w="1418" w:type="dxa"/>
          </w:tcPr>
          <w:p w14:paraId="096221FF" w14:textId="77777777" w:rsidR="001F625C" w:rsidRPr="006744E4" w:rsidRDefault="001F625C" w:rsidP="00FF4D24">
            <w:pPr>
              <w:tabs>
                <w:tab w:val="left" w:pos="426"/>
              </w:tabs>
              <w:rPr>
                <w:rFonts w:cstheme="minorHAnsi"/>
                <w:sz w:val="20"/>
                <w:szCs w:val="20"/>
              </w:rPr>
            </w:pPr>
            <w:r w:rsidRPr="006744E4">
              <w:rPr>
                <w:rFonts w:cstheme="minorHAnsi"/>
                <w:sz w:val="20"/>
                <w:szCs w:val="20"/>
              </w:rPr>
              <w:t>500</w:t>
            </w:r>
          </w:p>
        </w:tc>
        <w:tc>
          <w:tcPr>
            <w:tcW w:w="1307" w:type="dxa"/>
          </w:tcPr>
          <w:p w14:paraId="14BEE791" w14:textId="77777777" w:rsidR="001F625C" w:rsidRPr="006744E4" w:rsidRDefault="001F625C" w:rsidP="00FF4D24">
            <w:pPr>
              <w:tabs>
                <w:tab w:val="left" w:pos="426"/>
              </w:tabs>
              <w:rPr>
                <w:rFonts w:cstheme="minorHAnsi"/>
                <w:sz w:val="20"/>
                <w:szCs w:val="20"/>
              </w:rPr>
            </w:pPr>
            <w:r w:rsidRPr="006744E4">
              <w:rPr>
                <w:rFonts w:cstheme="minorHAnsi"/>
                <w:sz w:val="20"/>
                <w:szCs w:val="20"/>
              </w:rPr>
              <w:t>600</w:t>
            </w:r>
          </w:p>
        </w:tc>
      </w:tr>
      <w:tr w:rsidR="001F625C" w:rsidRPr="006744E4" w14:paraId="6218FB35" w14:textId="77777777" w:rsidTr="001F625C">
        <w:tc>
          <w:tcPr>
            <w:tcW w:w="1526" w:type="dxa"/>
          </w:tcPr>
          <w:p w14:paraId="25A1E6FD" w14:textId="77777777" w:rsidR="001F625C" w:rsidRPr="006744E4" w:rsidRDefault="001F625C" w:rsidP="00FF4D24">
            <w:pPr>
              <w:tabs>
                <w:tab w:val="left" w:pos="426"/>
              </w:tabs>
              <w:rPr>
                <w:rFonts w:cstheme="minorHAnsi"/>
                <w:sz w:val="20"/>
                <w:szCs w:val="20"/>
              </w:rPr>
            </w:pPr>
            <w:r w:rsidRPr="006744E4">
              <w:rPr>
                <w:rFonts w:cstheme="minorHAnsi"/>
                <w:sz w:val="20"/>
                <w:szCs w:val="20"/>
              </w:rPr>
              <w:t>3. Grup Program Ülkeleri</w:t>
            </w:r>
          </w:p>
        </w:tc>
        <w:tc>
          <w:tcPr>
            <w:tcW w:w="4961" w:type="dxa"/>
          </w:tcPr>
          <w:p w14:paraId="4F274875" w14:textId="77777777" w:rsidR="001F625C" w:rsidRPr="006744E4" w:rsidRDefault="001F625C" w:rsidP="00FF4D24">
            <w:pPr>
              <w:tabs>
                <w:tab w:val="left" w:pos="426"/>
              </w:tabs>
              <w:rPr>
                <w:rFonts w:cstheme="minorHAnsi"/>
                <w:sz w:val="20"/>
                <w:szCs w:val="20"/>
              </w:rPr>
            </w:pPr>
            <w:r w:rsidRPr="006744E4">
              <w:rPr>
                <w:rFonts w:cstheme="minorHAnsi"/>
                <w:sz w:val="20"/>
                <w:szCs w:val="20"/>
              </w:rPr>
              <w:t>Bulgaristan, Çek Cumhuriyeti, Estonya, Hırvatistan, Letonya, Litvanya, Macaristan, Makedonya, Polonya, Romanya, Slovakya, Slovenya, Türkiye</w:t>
            </w:r>
          </w:p>
        </w:tc>
        <w:tc>
          <w:tcPr>
            <w:tcW w:w="1418" w:type="dxa"/>
          </w:tcPr>
          <w:p w14:paraId="31139476" w14:textId="77777777" w:rsidR="001F625C" w:rsidRPr="006744E4" w:rsidRDefault="001F625C" w:rsidP="00FF4D24">
            <w:pPr>
              <w:tabs>
                <w:tab w:val="left" w:pos="426"/>
              </w:tabs>
              <w:rPr>
                <w:rFonts w:cstheme="minorHAnsi"/>
                <w:sz w:val="20"/>
                <w:szCs w:val="20"/>
              </w:rPr>
            </w:pPr>
            <w:r w:rsidRPr="006744E4">
              <w:rPr>
                <w:rFonts w:cstheme="minorHAnsi"/>
                <w:sz w:val="20"/>
                <w:szCs w:val="20"/>
              </w:rPr>
              <w:t>300</w:t>
            </w:r>
          </w:p>
        </w:tc>
        <w:tc>
          <w:tcPr>
            <w:tcW w:w="1307" w:type="dxa"/>
          </w:tcPr>
          <w:p w14:paraId="5733322E" w14:textId="77777777" w:rsidR="001F625C" w:rsidRPr="006744E4" w:rsidRDefault="001F625C" w:rsidP="00FF4D24">
            <w:pPr>
              <w:tabs>
                <w:tab w:val="left" w:pos="426"/>
              </w:tabs>
              <w:rPr>
                <w:rFonts w:cstheme="minorHAnsi"/>
                <w:sz w:val="20"/>
                <w:szCs w:val="20"/>
              </w:rPr>
            </w:pPr>
            <w:r w:rsidRPr="006744E4">
              <w:rPr>
                <w:rFonts w:cstheme="minorHAnsi"/>
                <w:sz w:val="20"/>
                <w:szCs w:val="20"/>
              </w:rPr>
              <w:t>400</w:t>
            </w:r>
          </w:p>
        </w:tc>
      </w:tr>
    </w:tbl>
    <w:p w14:paraId="7369FAB1" w14:textId="77777777" w:rsidR="001F625C" w:rsidRPr="006744E4" w:rsidRDefault="001F625C" w:rsidP="00FF4D24">
      <w:pPr>
        <w:tabs>
          <w:tab w:val="left" w:pos="426"/>
        </w:tabs>
        <w:spacing w:after="0" w:line="240" w:lineRule="auto"/>
        <w:rPr>
          <w:rFonts w:cstheme="minorHAnsi"/>
          <w:b/>
          <w:sz w:val="20"/>
          <w:szCs w:val="20"/>
        </w:rPr>
      </w:pPr>
    </w:p>
    <w:p w14:paraId="43C33B5B" w14:textId="77777777" w:rsidR="00464113" w:rsidRPr="006744E4" w:rsidRDefault="00464113" w:rsidP="006744E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 xml:space="preserve"> </w:t>
      </w:r>
      <w:proofErr w:type="spellStart"/>
      <w:r w:rsidRPr="006744E4">
        <w:rPr>
          <w:rFonts w:cstheme="minorHAnsi"/>
          <w:b/>
          <w:sz w:val="20"/>
          <w:szCs w:val="20"/>
        </w:rPr>
        <w:t>Hibesiz</w:t>
      </w:r>
      <w:proofErr w:type="spellEnd"/>
      <w:r w:rsidRPr="006744E4">
        <w:rPr>
          <w:rFonts w:cstheme="minorHAnsi"/>
          <w:b/>
          <w:sz w:val="20"/>
          <w:szCs w:val="20"/>
        </w:rPr>
        <w:t xml:space="preserve"> (“0” Hibeli) Öğrenci Olma Durumu</w:t>
      </w:r>
    </w:p>
    <w:p w14:paraId="33C8F0FE" w14:textId="77777777" w:rsidR="00464113" w:rsidRPr="006744E4" w:rsidRDefault="00080B72" w:rsidP="00FF4D24">
      <w:pPr>
        <w:pStyle w:val="ListeParagraf"/>
        <w:numPr>
          <w:ilvl w:val="0"/>
          <w:numId w:val="16"/>
        </w:numPr>
        <w:spacing w:after="0" w:line="240" w:lineRule="auto"/>
        <w:rPr>
          <w:rFonts w:cstheme="minorHAnsi"/>
          <w:sz w:val="20"/>
          <w:szCs w:val="20"/>
        </w:rPr>
      </w:pPr>
      <w:r w:rsidRPr="006744E4">
        <w:rPr>
          <w:rFonts w:cstheme="minorHAnsi"/>
          <w:sz w:val="20"/>
          <w:szCs w:val="20"/>
        </w:rPr>
        <w:t xml:space="preserve">Öğrenciler, istedikleri takdirde hibe almaksızın faaliyetlere katılabilirler. </w:t>
      </w:r>
    </w:p>
    <w:p w14:paraId="3ED21F6F" w14:textId="77777777" w:rsidR="00052180" w:rsidRPr="006744E4" w:rsidRDefault="00080B72" w:rsidP="00FF4D24">
      <w:pPr>
        <w:pStyle w:val="ListeParagraf"/>
        <w:numPr>
          <w:ilvl w:val="0"/>
          <w:numId w:val="16"/>
        </w:numPr>
        <w:tabs>
          <w:tab w:val="left" w:pos="426"/>
        </w:tabs>
        <w:spacing w:after="0" w:line="240" w:lineRule="auto"/>
        <w:jc w:val="both"/>
        <w:rPr>
          <w:rFonts w:cstheme="minorHAnsi"/>
          <w:b/>
          <w:sz w:val="20"/>
          <w:szCs w:val="20"/>
        </w:rPr>
      </w:pPr>
      <w:proofErr w:type="spellStart"/>
      <w:r w:rsidRPr="006744E4">
        <w:rPr>
          <w:rFonts w:cstheme="minorHAnsi"/>
          <w:sz w:val="20"/>
          <w:szCs w:val="20"/>
        </w:rPr>
        <w:t>Hibesiz</w:t>
      </w:r>
      <w:proofErr w:type="spellEnd"/>
      <w:r w:rsidRPr="006744E4">
        <w:rPr>
          <w:rFonts w:cstheme="minorHAnsi"/>
          <w:sz w:val="20"/>
          <w:szCs w:val="20"/>
        </w:rPr>
        <w:t xml:space="preserve"> öğrenciler de diğer başvurularla beraber genel değerlendirmeye tabi tutulur ve hibeli öğ</w:t>
      </w:r>
      <w:r w:rsidR="00464113" w:rsidRPr="006744E4">
        <w:rPr>
          <w:rFonts w:cstheme="minorHAnsi"/>
          <w:sz w:val="20"/>
          <w:szCs w:val="20"/>
        </w:rPr>
        <w:t>rencilerle aynı süreçten geçer.</w:t>
      </w:r>
    </w:p>
    <w:p w14:paraId="1E0CB307" w14:textId="77777777" w:rsidR="00464113" w:rsidRPr="006744E4" w:rsidRDefault="00464113" w:rsidP="00FF4D24">
      <w:pPr>
        <w:tabs>
          <w:tab w:val="left" w:pos="426"/>
        </w:tabs>
        <w:spacing w:after="0" w:line="240" w:lineRule="auto"/>
        <w:jc w:val="both"/>
        <w:rPr>
          <w:rFonts w:cstheme="minorHAnsi"/>
          <w:b/>
          <w:sz w:val="20"/>
          <w:szCs w:val="20"/>
        </w:rPr>
      </w:pPr>
    </w:p>
    <w:p w14:paraId="683CD4E1" w14:textId="77777777" w:rsidR="006744E4" w:rsidRPr="006744E4" w:rsidRDefault="006744E4" w:rsidP="00FF4D24">
      <w:pPr>
        <w:tabs>
          <w:tab w:val="left" w:pos="426"/>
        </w:tabs>
        <w:spacing w:after="0" w:line="240" w:lineRule="auto"/>
        <w:jc w:val="both"/>
        <w:rPr>
          <w:rFonts w:cstheme="minorHAnsi"/>
          <w:b/>
          <w:sz w:val="20"/>
          <w:szCs w:val="20"/>
        </w:rPr>
      </w:pPr>
    </w:p>
    <w:p w14:paraId="00BFA491" w14:textId="77777777" w:rsidR="006744E4" w:rsidRPr="006744E4" w:rsidRDefault="006744E4" w:rsidP="00FF4D24">
      <w:pPr>
        <w:tabs>
          <w:tab w:val="left" w:pos="426"/>
        </w:tabs>
        <w:spacing w:after="0" w:line="240" w:lineRule="auto"/>
        <w:jc w:val="both"/>
        <w:rPr>
          <w:rFonts w:cstheme="minorHAnsi"/>
          <w:b/>
          <w:sz w:val="20"/>
          <w:szCs w:val="20"/>
        </w:rPr>
      </w:pPr>
    </w:p>
    <w:p w14:paraId="53190692" w14:textId="77777777" w:rsidR="00996D56" w:rsidRPr="005013DD" w:rsidRDefault="00464113" w:rsidP="00FF4D24">
      <w:pPr>
        <w:tabs>
          <w:tab w:val="left" w:pos="426"/>
        </w:tabs>
        <w:spacing w:after="0" w:line="240" w:lineRule="auto"/>
        <w:jc w:val="both"/>
        <w:rPr>
          <w:rFonts w:cstheme="minorHAnsi"/>
          <w:b/>
          <w:i/>
          <w:sz w:val="20"/>
          <w:szCs w:val="20"/>
        </w:rPr>
      </w:pPr>
      <w:r w:rsidRPr="006744E4">
        <w:rPr>
          <w:rFonts w:cstheme="minorHAnsi"/>
          <w:i/>
          <w:color w:val="000000"/>
          <w:sz w:val="20"/>
          <w:szCs w:val="20"/>
          <w:shd w:val="clear" w:color="auto" w:fill="FFFFFF"/>
        </w:rPr>
        <w:lastRenderedPageBreak/>
        <w:t xml:space="preserve">NOT: </w:t>
      </w:r>
      <w:r w:rsidR="00996D56" w:rsidRPr="006744E4">
        <w:rPr>
          <w:rFonts w:cstheme="minorHAnsi"/>
          <w:i/>
          <w:color w:val="000000"/>
          <w:sz w:val="20"/>
          <w:szCs w:val="20"/>
          <w:shd w:val="clear" w:color="auto" w:fill="FFFFFF"/>
        </w:rPr>
        <w:t>Bu</w:t>
      </w:r>
      <w:r w:rsidR="00637AB9" w:rsidRPr="006744E4">
        <w:rPr>
          <w:rFonts w:cstheme="minorHAnsi"/>
          <w:i/>
          <w:color w:val="000000"/>
          <w:sz w:val="20"/>
          <w:szCs w:val="20"/>
          <w:shd w:val="clear" w:color="auto" w:fill="FFFFFF"/>
        </w:rPr>
        <w:t xml:space="preserve"> ilanda</w:t>
      </w:r>
      <w:r w:rsidR="00996D56" w:rsidRPr="006744E4">
        <w:rPr>
          <w:rFonts w:cstheme="minorHAnsi"/>
          <w:i/>
          <w:color w:val="000000"/>
          <w:sz w:val="20"/>
          <w:szCs w:val="20"/>
          <w:shd w:val="clear" w:color="auto" w:fill="FFFFFF"/>
        </w:rPr>
        <w:t xml:space="preserve"> bahs</w:t>
      </w:r>
      <w:r w:rsidR="00637AB9" w:rsidRPr="006744E4">
        <w:rPr>
          <w:rFonts w:cstheme="minorHAnsi"/>
          <w:i/>
          <w:color w:val="000000"/>
          <w:sz w:val="20"/>
          <w:szCs w:val="20"/>
          <w:shd w:val="clear" w:color="auto" w:fill="FFFFFF"/>
        </w:rPr>
        <w:t>i geçmeyen</w:t>
      </w:r>
      <w:r w:rsidR="00996D56" w:rsidRPr="006744E4">
        <w:rPr>
          <w:rFonts w:cstheme="minorHAnsi"/>
          <w:i/>
          <w:color w:val="000000"/>
          <w:sz w:val="20"/>
          <w:szCs w:val="20"/>
          <w:shd w:val="clear" w:color="auto" w:fill="FFFFFF"/>
        </w:rPr>
        <w:t xml:space="preserve"> hususlarda Ulusal Ajans tarafından yayınlanan </w:t>
      </w:r>
      <w:r w:rsidR="00996D56" w:rsidRPr="006744E4">
        <w:rPr>
          <w:rFonts w:cstheme="minorHAnsi"/>
          <w:b/>
          <w:i/>
          <w:color w:val="000000"/>
          <w:sz w:val="20"/>
          <w:szCs w:val="20"/>
          <w:shd w:val="clear" w:color="auto" w:fill="FFFFFF"/>
        </w:rPr>
        <w:t xml:space="preserve">“Yükseköğretim Kurumları için </w:t>
      </w:r>
      <w:r w:rsidR="00996D56" w:rsidRPr="005013DD">
        <w:rPr>
          <w:rFonts w:cstheme="minorHAnsi"/>
          <w:b/>
          <w:i/>
          <w:sz w:val="20"/>
          <w:szCs w:val="20"/>
          <w:shd w:val="clear" w:color="auto" w:fill="FFFFFF"/>
        </w:rPr>
        <w:t>El Kitabı”</w:t>
      </w:r>
      <w:r w:rsidR="00996D56" w:rsidRPr="005013DD">
        <w:rPr>
          <w:rFonts w:cstheme="minorHAnsi"/>
          <w:i/>
          <w:sz w:val="20"/>
          <w:szCs w:val="20"/>
          <w:shd w:val="clear" w:color="auto" w:fill="FFFFFF"/>
        </w:rPr>
        <w:t xml:space="preserve"> hükümleri ve eğitim-öğretimle ilgili diğer mevzuat geçerli olacaktır.</w:t>
      </w:r>
    </w:p>
    <w:sectPr w:rsidR="00996D56" w:rsidRPr="005013DD" w:rsidSect="00A700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D230C" w14:textId="77777777" w:rsidR="005951EA" w:rsidRDefault="005951EA" w:rsidP="00637AB9">
      <w:pPr>
        <w:spacing w:after="0" w:line="240" w:lineRule="auto"/>
      </w:pPr>
      <w:r>
        <w:separator/>
      </w:r>
    </w:p>
  </w:endnote>
  <w:endnote w:type="continuationSeparator" w:id="0">
    <w:p w14:paraId="0931EA15" w14:textId="77777777" w:rsidR="005951EA" w:rsidRDefault="005951EA" w:rsidP="0063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2014"/>
      <w:docPartObj>
        <w:docPartGallery w:val="Page Numbers (Bottom of Page)"/>
        <w:docPartUnique/>
      </w:docPartObj>
    </w:sdtPr>
    <w:sdtEndPr/>
    <w:sdtContent>
      <w:sdt>
        <w:sdtPr>
          <w:id w:val="860082579"/>
          <w:docPartObj>
            <w:docPartGallery w:val="Page Numbers (Top of Page)"/>
            <w:docPartUnique/>
          </w:docPartObj>
        </w:sdtPr>
        <w:sdtEndPr/>
        <w:sdtContent>
          <w:p w14:paraId="747D8F7B" w14:textId="73F88FA7" w:rsidR="00637AB9" w:rsidRDefault="00863202">
            <w:pPr>
              <w:pStyle w:val="Altbilgi"/>
              <w:jc w:val="right"/>
            </w:pPr>
            <w:r>
              <w:rPr>
                <w:b/>
                <w:bCs/>
                <w:sz w:val="24"/>
                <w:szCs w:val="24"/>
              </w:rPr>
              <w:fldChar w:fldCharType="begin"/>
            </w:r>
            <w:r w:rsidR="00637AB9">
              <w:rPr>
                <w:b/>
                <w:bCs/>
              </w:rPr>
              <w:instrText>PAGE</w:instrText>
            </w:r>
            <w:r>
              <w:rPr>
                <w:b/>
                <w:bCs/>
                <w:sz w:val="24"/>
                <w:szCs w:val="24"/>
              </w:rPr>
              <w:fldChar w:fldCharType="separate"/>
            </w:r>
            <w:r w:rsidR="001C22B6">
              <w:rPr>
                <w:b/>
                <w:bCs/>
                <w:noProof/>
              </w:rPr>
              <w:t>1</w:t>
            </w:r>
            <w:r>
              <w:rPr>
                <w:b/>
                <w:bCs/>
                <w:sz w:val="24"/>
                <w:szCs w:val="24"/>
              </w:rPr>
              <w:fldChar w:fldCharType="end"/>
            </w:r>
            <w:r w:rsidR="00637AB9">
              <w:t xml:space="preserve"> / </w:t>
            </w:r>
            <w:r>
              <w:rPr>
                <w:b/>
                <w:bCs/>
                <w:sz w:val="24"/>
                <w:szCs w:val="24"/>
              </w:rPr>
              <w:fldChar w:fldCharType="begin"/>
            </w:r>
            <w:r w:rsidR="00637AB9">
              <w:rPr>
                <w:b/>
                <w:bCs/>
              </w:rPr>
              <w:instrText>NUMPAGES</w:instrText>
            </w:r>
            <w:r>
              <w:rPr>
                <w:b/>
                <w:bCs/>
                <w:sz w:val="24"/>
                <w:szCs w:val="24"/>
              </w:rPr>
              <w:fldChar w:fldCharType="separate"/>
            </w:r>
            <w:r w:rsidR="001C22B6">
              <w:rPr>
                <w:b/>
                <w:bCs/>
                <w:noProof/>
              </w:rPr>
              <w:t>4</w:t>
            </w:r>
            <w:r>
              <w:rPr>
                <w:b/>
                <w:bCs/>
                <w:sz w:val="24"/>
                <w:szCs w:val="24"/>
              </w:rPr>
              <w:fldChar w:fldCharType="end"/>
            </w:r>
          </w:p>
        </w:sdtContent>
      </w:sdt>
    </w:sdtContent>
  </w:sdt>
  <w:p w14:paraId="0FF6530E" w14:textId="77777777" w:rsidR="00637AB9" w:rsidRDefault="00637A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61FAC" w14:textId="77777777" w:rsidR="005951EA" w:rsidRDefault="005951EA" w:rsidP="00637AB9">
      <w:pPr>
        <w:spacing w:after="0" w:line="240" w:lineRule="auto"/>
      </w:pPr>
      <w:r>
        <w:separator/>
      </w:r>
    </w:p>
  </w:footnote>
  <w:footnote w:type="continuationSeparator" w:id="0">
    <w:p w14:paraId="6D1B4E08" w14:textId="77777777" w:rsidR="005951EA" w:rsidRDefault="005951EA" w:rsidP="00637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FB8"/>
    <w:multiLevelType w:val="hybridMultilevel"/>
    <w:tmpl w:val="83F024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477540"/>
    <w:multiLevelType w:val="hybridMultilevel"/>
    <w:tmpl w:val="D4D214E2"/>
    <w:lvl w:ilvl="0" w:tplc="A5E023B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125153"/>
    <w:multiLevelType w:val="hybridMultilevel"/>
    <w:tmpl w:val="35EE3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9D5F2D"/>
    <w:multiLevelType w:val="hybridMultilevel"/>
    <w:tmpl w:val="293C4EE6"/>
    <w:lvl w:ilvl="0" w:tplc="041F000F">
      <w:start w:val="1"/>
      <w:numFmt w:val="decimal"/>
      <w:lvlText w:val="%1."/>
      <w:lvlJc w:val="left"/>
      <w:pPr>
        <w:ind w:left="720" w:hanging="360"/>
      </w:pPr>
      <w:rPr>
        <w:rFonts w:hint="default"/>
      </w:rPr>
    </w:lvl>
    <w:lvl w:ilvl="1" w:tplc="4C04C80C">
      <w:start w:val="1"/>
      <w:numFmt w:val="decimal"/>
      <w:lvlText w:val="%2-"/>
      <w:lvlJc w:val="left"/>
      <w:pPr>
        <w:ind w:left="1440" w:hanging="360"/>
      </w:pPr>
      <w:rPr>
        <w:rFonts w:hint="default"/>
      </w:rPr>
    </w:lvl>
    <w:lvl w:ilvl="2" w:tplc="56125128">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722F84"/>
    <w:multiLevelType w:val="hybridMultilevel"/>
    <w:tmpl w:val="A51C9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7B6540"/>
    <w:multiLevelType w:val="hybridMultilevel"/>
    <w:tmpl w:val="B8DED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EA41D1"/>
    <w:multiLevelType w:val="hybridMultilevel"/>
    <w:tmpl w:val="FBF8F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052DF7"/>
    <w:multiLevelType w:val="hybridMultilevel"/>
    <w:tmpl w:val="3982A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2B13D4"/>
    <w:multiLevelType w:val="hybridMultilevel"/>
    <w:tmpl w:val="CC7C441E"/>
    <w:lvl w:ilvl="0" w:tplc="AD063BAA">
      <w:numFmt w:val="bullet"/>
      <w:lvlText w:val="-"/>
      <w:lvlJc w:val="left"/>
      <w:pPr>
        <w:ind w:left="720" w:hanging="360"/>
      </w:pPr>
      <w:rPr>
        <w:rFonts w:ascii="Calibri" w:eastAsiaTheme="minorHAns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E7D11"/>
    <w:multiLevelType w:val="hybridMultilevel"/>
    <w:tmpl w:val="8B3E6B00"/>
    <w:lvl w:ilvl="0" w:tplc="AD063BA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0B79C8"/>
    <w:multiLevelType w:val="hybridMultilevel"/>
    <w:tmpl w:val="69EE4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A6271E"/>
    <w:multiLevelType w:val="hybridMultilevel"/>
    <w:tmpl w:val="B1E63BE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329B14A2"/>
    <w:multiLevelType w:val="hybridMultilevel"/>
    <w:tmpl w:val="3CF61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57606C"/>
    <w:multiLevelType w:val="multilevel"/>
    <w:tmpl w:val="C6E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84216"/>
    <w:multiLevelType w:val="hybridMultilevel"/>
    <w:tmpl w:val="536E044A"/>
    <w:lvl w:ilvl="0" w:tplc="AD063BA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3C72634"/>
    <w:multiLevelType w:val="hybridMultilevel"/>
    <w:tmpl w:val="9CD8AB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04D787F"/>
    <w:multiLevelType w:val="hybridMultilevel"/>
    <w:tmpl w:val="70306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1A2B67"/>
    <w:multiLevelType w:val="hybridMultilevel"/>
    <w:tmpl w:val="A3E06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13"/>
  </w:num>
  <w:num w:numId="6">
    <w:abstractNumId w:val="1"/>
  </w:num>
  <w:num w:numId="7">
    <w:abstractNumId w:val="11"/>
  </w:num>
  <w:num w:numId="8">
    <w:abstractNumId w:val="14"/>
  </w:num>
  <w:num w:numId="9">
    <w:abstractNumId w:val="9"/>
  </w:num>
  <w:num w:numId="10">
    <w:abstractNumId w:val="8"/>
  </w:num>
  <w:num w:numId="11">
    <w:abstractNumId w:val="16"/>
  </w:num>
  <w:num w:numId="12">
    <w:abstractNumId w:val="6"/>
  </w:num>
  <w:num w:numId="13">
    <w:abstractNumId w:val="15"/>
  </w:num>
  <w:num w:numId="14">
    <w:abstractNumId w:val="2"/>
  </w:num>
  <w:num w:numId="15">
    <w:abstractNumId w:val="5"/>
  </w:num>
  <w:num w:numId="16">
    <w:abstractNumId w:val="1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CD"/>
    <w:rsid w:val="00005F79"/>
    <w:rsid w:val="00010867"/>
    <w:rsid w:val="00020F9F"/>
    <w:rsid w:val="00034A68"/>
    <w:rsid w:val="00052180"/>
    <w:rsid w:val="0006037D"/>
    <w:rsid w:val="00080B72"/>
    <w:rsid w:val="00085B73"/>
    <w:rsid w:val="000C32B1"/>
    <w:rsid w:val="000C7C16"/>
    <w:rsid w:val="000E1AAC"/>
    <w:rsid w:val="000E3BFE"/>
    <w:rsid w:val="000F3180"/>
    <w:rsid w:val="000F73B5"/>
    <w:rsid w:val="00103FB9"/>
    <w:rsid w:val="00111393"/>
    <w:rsid w:val="001140DE"/>
    <w:rsid w:val="00184D87"/>
    <w:rsid w:val="001A283B"/>
    <w:rsid w:val="001C22B6"/>
    <w:rsid w:val="001F625C"/>
    <w:rsid w:val="00235843"/>
    <w:rsid w:val="002450F9"/>
    <w:rsid w:val="00246EC8"/>
    <w:rsid w:val="0030454A"/>
    <w:rsid w:val="00371C5F"/>
    <w:rsid w:val="00375EBF"/>
    <w:rsid w:val="0039085F"/>
    <w:rsid w:val="00394370"/>
    <w:rsid w:val="003A0030"/>
    <w:rsid w:val="003C7DEC"/>
    <w:rsid w:val="00405305"/>
    <w:rsid w:val="00464113"/>
    <w:rsid w:val="0048094E"/>
    <w:rsid w:val="004C60A7"/>
    <w:rsid w:val="004E6841"/>
    <w:rsid w:val="005013DD"/>
    <w:rsid w:val="00541A11"/>
    <w:rsid w:val="005951EA"/>
    <w:rsid w:val="00596BB5"/>
    <w:rsid w:val="006106CA"/>
    <w:rsid w:val="00637AB9"/>
    <w:rsid w:val="00645E26"/>
    <w:rsid w:val="00655CC4"/>
    <w:rsid w:val="006744E4"/>
    <w:rsid w:val="006E7C4A"/>
    <w:rsid w:val="00712A1B"/>
    <w:rsid w:val="00760A4B"/>
    <w:rsid w:val="00776DE6"/>
    <w:rsid w:val="007975A0"/>
    <w:rsid w:val="007D06CD"/>
    <w:rsid w:val="007D7A00"/>
    <w:rsid w:val="00802F19"/>
    <w:rsid w:val="008204AC"/>
    <w:rsid w:val="0084612C"/>
    <w:rsid w:val="00863202"/>
    <w:rsid w:val="008858B5"/>
    <w:rsid w:val="00887185"/>
    <w:rsid w:val="008D0F20"/>
    <w:rsid w:val="00902D8F"/>
    <w:rsid w:val="00947F3A"/>
    <w:rsid w:val="00984FFC"/>
    <w:rsid w:val="00996D56"/>
    <w:rsid w:val="009E4B39"/>
    <w:rsid w:val="00A06A04"/>
    <w:rsid w:val="00A314F0"/>
    <w:rsid w:val="00A330B3"/>
    <w:rsid w:val="00A45E7A"/>
    <w:rsid w:val="00A7003F"/>
    <w:rsid w:val="00A9080F"/>
    <w:rsid w:val="00AE22D3"/>
    <w:rsid w:val="00B6568A"/>
    <w:rsid w:val="00B77971"/>
    <w:rsid w:val="00BF3724"/>
    <w:rsid w:val="00C77C3F"/>
    <w:rsid w:val="00C90F9E"/>
    <w:rsid w:val="00CB74BD"/>
    <w:rsid w:val="00CD4E54"/>
    <w:rsid w:val="00D05651"/>
    <w:rsid w:val="00D31A1A"/>
    <w:rsid w:val="00DC7992"/>
    <w:rsid w:val="00DD1743"/>
    <w:rsid w:val="00DE27E9"/>
    <w:rsid w:val="00E239DD"/>
    <w:rsid w:val="00E30540"/>
    <w:rsid w:val="00E35BD1"/>
    <w:rsid w:val="00EA2E95"/>
    <w:rsid w:val="00FD4E9E"/>
    <w:rsid w:val="00FF3A55"/>
    <w:rsid w:val="00FF4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6CD"/>
    <w:pPr>
      <w:ind w:left="720"/>
      <w:contextualSpacing/>
    </w:pPr>
  </w:style>
  <w:style w:type="paragraph" w:customStyle="1" w:styleId="Default">
    <w:name w:val="Default"/>
    <w:rsid w:val="007D06C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D4E54"/>
    <w:rPr>
      <w:color w:val="0000FF"/>
      <w:u w:val="single"/>
    </w:rPr>
  </w:style>
  <w:style w:type="paragraph" w:styleId="GvdeMetni">
    <w:name w:val="Body Text"/>
    <w:basedOn w:val="Normal"/>
    <w:link w:val="GvdeMetniChar"/>
    <w:uiPriority w:val="1"/>
    <w:qFormat/>
    <w:rsid w:val="00996D56"/>
    <w:pPr>
      <w:widowControl w:val="0"/>
      <w:autoSpaceDE w:val="0"/>
      <w:autoSpaceDN w:val="0"/>
      <w:adjustRightInd w:val="0"/>
      <w:spacing w:after="0" w:line="240" w:lineRule="auto"/>
      <w:ind w:left="362"/>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99"/>
    <w:rsid w:val="00996D56"/>
    <w:rPr>
      <w:rFonts w:ascii="Times New Roman" w:eastAsiaTheme="minorEastAsia" w:hAnsi="Times New Roman" w:cs="Times New Roman"/>
      <w:sz w:val="24"/>
      <w:szCs w:val="24"/>
      <w:lang w:eastAsia="tr-TR"/>
    </w:rPr>
  </w:style>
  <w:style w:type="table" w:styleId="TabloKlavuzu">
    <w:name w:val="Table Grid"/>
    <w:basedOn w:val="NormalTablo"/>
    <w:uiPriority w:val="39"/>
    <w:rsid w:val="000E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7A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AB9"/>
  </w:style>
  <w:style w:type="paragraph" w:styleId="Altbilgi">
    <w:name w:val="footer"/>
    <w:basedOn w:val="Normal"/>
    <w:link w:val="AltbilgiChar"/>
    <w:uiPriority w:val="99"/>
    <w:unhideWhenUsed/>
    <w:rsid w:val="00637A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AB9"/>
  </w:style>
  <w:style w:type="character" w:styleId="zlenenKpr">
    <w:name w:val="FollowedHyperlink"/>
    <w:basedOn w:val="VarsaylanParagrafYazTipi"/>
    <w:uiPriority w:val="99"/>
    <w:semiHidden/>
    <w:unhideWhenUsed/>
    <w:rsid w:val="004C60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6CD"/>
    <w:pPr>
      <w:ind w:left="720"/>
      <w:contextualSpacing/>
    </w:pPr>
  </w:style>
  <w:style w:type="paragraph" w:customStyle="1" w:styleId="Default">
    <w:name w:val="Default"/>
    <w:rsid w:val="007D06C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D4E54"/>
    <w:rPr>
      <w:color w:val="0000FF"/>
      <w:u w:val="single"/>
    </w:rPr>
  </w:style>
  <w:style w:type="paragraph" w:styleId="GvdeMetni">
    <w:name w:val="Body Text"/>
    <w:basedOn w:val="Normal"/>
    <w:link w:val="GvdeMetniChar"/>
    <w:uiPriority w:val="1"/>
    <w:qFormat/>
    <w:rsid w:val="00996D56"/>
    <w:pPr>
      <w:widowControl w:val="0"/>
      <w:autoSpaceDE w:val="0"/>
      <w:autoSpaceDN w:val="0"/>
      <w:adjustRightInd w:val="0"/>
      <w:spacing w:after="0" w:line="240" w:lineRule="auto"/>
      <w:ind w:left="362"/>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99"/>
    <w:rsid w:val="00996D56"/>
    <w:rPr>
      <w:rFonts w:ascii="Times New Roman" w:eastAsiaTheme="minorEastAsia" w:hAnsi="Times New Roman" w:cs="Times New Roman"/>
      <w:sz w:val="24"/>
      <w:szCs w:val="24"/>
      <w:lang w:eastAsia="tr-TR"/>
    </w:rPr>
  </w:style>
  <w:style w:type="table" w:styleId="TabloKlavuzu">
    <w:name w:val="Table Grid"/>
    <w:basedOn w:val="NormalTablo"/>
    <w:uiPriority w:val="39"/>
    <w:rsid w:val="000E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7A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AB9"/>
  </w:style>
  <w:style w:type="paragraph" w:styleId="Altbilgi">
    <w:name w:val="footer"/>
    <w:basedOn w:val="Normal"/>
    <w:link w:val="AltbilgiChar"/>
    <w:uiPriority w:val="99"/>
    <w:unhideWhenUsed/>
    <w:rsid w:val="00637A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AB9"/>
  </w:style>
  <w:style w:type="character" w:styleId="zlenenKpr">
    <w:name w:val="FollowedHyperlink"/>
    <w:basedOn w:val="VarsaylanParagrafYazTipi"/>
    <w:uiPriority w:val="99"/>
    <w:semiHidden/>
    <w:unhideWhenUsed/>
    <w:rsid w:val="004C6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9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vuru.isparta.edu.tr/erasmus" TargetMode="External"/><Relationship Id="rId4" Type="http://schemas.openxmlformats.org/officeDocument/2006/relationships/settings" Target="settings.xml"/><Relationship Id="rId9" Type="http://schemas.openxmlformats.org/officeDocument/2006/relationships/hyperlink" Target="http://erasmus.ispart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ngurlevik</cp:lastModifiedBy>
  <cp:revision>2</cp:revision>
  <dcterms:created xsi:type="dcterms:W3CDTF">2021-01-07T17:38:00Z</dcterms:created>
  <dcterms:modified xsi:type="dcterms:W3CDTF">2021-01-07T17:38:00Z</dcterms:modified>
</cp:coreProperties>
</file>